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9E" w:rsidRDefault="0087349E" w:rsidP="0087349E">
      <w:pPr>
        <w:spacing w:line="560" w:lineRule="exact"/>
        <w:rPr>
          <w:rFonts w:ascii="方正小标宋简体" w:eastAsia="方正小标宋简体" w:hAnsi="仿宋" w:cs="Times New Roman" w:hint="eastAsia"/>
          <w:spacing w:val="-10"/>
          <w:sz w:val="44"/>
          <w:szCs w:val="44"/>
        </w:rPr>
      </w:pPr>
    </w:p>
    <w:p w:rsidR="0087349E" w:rsidRDefault="0087349E" w:rsidP="0087349E">
      <w:pPr>
        <w:spacing w:line="560" w:lineRule="exact"/>
        <w:rPr>
          <w:rFonts w:ascii="方正小标宋简体" w:eastAsia="方正小标宋简体" w:hAnsi="仿宋" w:cs="Times New Roman" w:hint="eastAsia"/>
          <w:spacing w:val="-10"/>
          <w:sz w:val="44"/>
          <w:szCs w:val="44"/>
        </w:rPr>
      </w:pPr>
    </w:p>
    <w:p w:rsidR="0087349E" w:rsidRPr="0073003E" w:rsidRDefault="0087349E" w:rsidP="0087349E">
      <w:pPr>
        <w:spacing w:line="560" w:lineRule="exact"/>
        <w:jc w:val="center"/>
        <w:rPr>
          <w:rFonts w:ascii="方正小标宋简体" w:eastAsia="方正小标宋简体" w:hAnsi="仿宋" w:cs="Times New Roman"/>
          <w:spacing w:val="-10"/>
          <w:sz w:val="44"/>
          <w:szCs w:val="44"/>
        </w:rPr>
      </w:pPr>
      <w:r w:rsidRPr="0073003E">
        <w:rPr>
          <w:rFonts w:ascii="方正小标宋简体" w:eastAsia="方正小标宋简体" w:hAnsi="仿宋" w:cs="Times New Roman" w:hint="eastAsia"/>
          <w:spacing w:val="-10"/>
          <w:sz w:val="44"/>
          <w:szCs w:val="44"/>
        </w:rPr>
        <w:t>北京市住房和城乡建设委员会</w:t>
      </w:r>
    </w:p>
    <w:p w:rsidR="0087349E" w:rsidRPr="0073003E" w:rsidRDefault="0087349E" w:rsidP="0087349E">
      <w:pPr>
        <w:spacing w:line="560" w:lineRule="exact"/>
        <w:jc w:val="center"/>
        <w:rPr>
          <w:rFonts w:ascii="方正小标宋简体" w:eastAsia="方正小标宋简体" w:hAnsi="仿宋" w:cs="Times New Roman"/>
          <w:spacing w:val="-10"/>
          <w:sz w:val="44"/>
          <w:szCs w:val="44"/>
        </w:rPr>
      </w:pPr>
      <w:r w:rsidRPr="0073003E">
        <w:rPr>
          <w:rFonts w:ascii="方正小标宋简体" w:eastAsia="方正小标宋简体" w:hAnsi="仿宋" w:cs="Times New Roman" w:hint="eastAsia"/>
          <w:spacing w:val="-10"/>
          <w:sz w:val="44"/>
          <w:szCs w:val="44"/>
        </w:rPr>
        <w:t>关于明确</w:t>
      </w:r>
      <w:r w:rsidRPr="0073003E">
        <w:rPr>
          <w:rFonts w:ascii="方正小标宋简体" w:eastAsia="方正小标宋简体" w:hAnsi="仿宋" w:cs="Times New Roman"/>
          <w:spacing w:val="-10"/>
          <w:sz w:val="44"/>
          <w:szCs w:val="44"/>
        </w:rPr>
        <w:t>安全文明施工费</w:t>
      </w:r>
      <w:r w:rsidRPr="0073003E">
        <w:rPr>
          <w:rFonts w:ascii="方正小标宋简体" w:eastAsia="方正小标宋简体" w:hAnsi="仿宋" w:cs="Times New Roman" w:hint="eastAsia"/>
          <w:spacing w:val="-10"/>
          <w:sz w:val="44"/>
          <w:szCs w:val="44"/>
        </w:rPr>
        <w:t>中常态化</w:t>
      </w:r>
      <w:r w:rsidRPr="0073003E">
        <w:rPr>
          <w:rFonts w:ascii="方正小标宋简体" w:eastAsia="方正小标宋简体" w:hAnsi="仿宋" w:cs="Times New Roman"/>
          <w:spacing w:val="-10"/>
          <w:sz w:val="44"/>
          <w:szCs w:val="44"/>
        </w:rPr>
        <w:t>疫情防控</w:t>
      </w:r>
      <w:r w:rsidRPr="0073003E">
        <w:rPr>
          <w:rFonts w:ascii="方正小标宋简体" w:eastAsia="方正小标宋简体" w:hAnsi="仿宋" w:cs="Times New Roman" w:hint="eastAsia"/>
          <w:spacing w:val="-10"/>
          <w:sz w:val="44"/>
          <w:szCs w:val="44"/>
        </w:rPr>
        <w:t>措施费用标准的通知</w:t>
      </w:r>
    </w:p>
    <w:p w:rsidR="00E765C8" w:rsidRPr="0087349E" w:rsidRDefault="00E765C8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E765C8" w:rsidRPr="0073003E" w:rsidRDefault="00411579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73003E">
        <w:rPr>
          <w:rFonts w:ascii="仿宋_GB2312" w:eastAsia="仿宋_GB2312" w:hint="eastAsia"/>
          <w:sz w:val="32"/>
          <w:szCs w:val="32"/>
        </w:rPr>
        <w:t>京建发〔2022〕</w:t>
      </w:r>
      <w:r w:rsidR="0073003E" w:rsidRPr="0073003E">
        <w:rPr>
          <w:rFonts w:ascii="仿宋_GB2312" w:eastAsia="仿宋_GB2312" w:hint="eastAsia"/>
          <w:sz w:val="32"/>
          <w:szCs w:val="32"/>
        </w:rPr>
        <w:t>190</w:t>
      </w:r>
      <w:r w:rsidRPr="0073003E">
        <w:rPr>
          <w:rFonts w:ascii="仿宋_GB2312" w:eastAsia="仿宋_GB2312" w:hint="eastAsia"/>
          <w:sz w:val="32"/>
          <w:szCs w:val="32"/>
        </w:rPr>
        <w:t>号</w:t>
      </w:r>
    </w:p>
    <w:p w:rsidR="00E765C8" w:rsidRPr="0073003E" w:rsidRDefault="00E765C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765C8" w:rsidRPr="0073003E" w:rsidRDefault="00411579">
      <w:pPr>
        <w:spacing w:line="560" w:lineRule="exact"/>
        <w:rPr>
          <w:rFonts w:ascii="仿宋_GB2312" w:eastAsia="仿宋_GB2312" w:hAnsi="黑体" w:cs="Times New Roman"/>
          <w:sz w:val="32"/>
          <w:szCs w:val="32"/>
        </w:rPr>
      </w:pPr>
      <w:r w:rsidRPr="0073003E">
        <w:rPr>
          <w:rFonts w:ascii="仿宋_GB2312" w:eastAsia="仿宋_GB2312" w:hAnsi="黑体" w:cs="Times New Roman" w:hint="eastAsia"/>
          <w:sz w:val="32"/>
          <w:szCs w:val="32"/>
        </w:rPr>
        <w:t>各有关单位：</w:t>
      </w:r>
    </w:p>
    <w:p w:rsidR="00E765C8" w:rsidRPr="0073003E" w:rsidRDefault="00411579">
      <w:pPr>
        <w:spacing w:line="56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73003E">
        <w:rPr>
          <w:rFonts w:ascii="仿宋_GB2312" w:eastAsia="仿宋_GB2312" w:hAnsi="黑体" w:cs="Times New Roman" w:hint="eastAsia"/>
          <w:sz w:val="32"/>
          <w:szCs w:val="32"/>
        </w:rPr>
        <w:t>根据《关于受新冠肺炎疫情影响工程造价和工期调整的指导意见》（京建发〔202</w:t>
      </w:r>
      <w:r w:rsidRPr="0073003E">
        <w:rPr>
          <w:rFonts w:ascii="仿宋_GB2312" w:eastAsia="仿宋_GB2312" w:hAnsi="黑体" w:cs="Times New Roman"/>
          <w:sz w:val="32"/>
          <w:szCs w:val="32"/>
        </w:rPr>
        <w:t>2</w:t>
      </w:r>
      <w:r w:rsidRPr="0073003E">
        <w:rPr>
          <w:rFonts w:ascii="仿宋_GB2312" w:eastAsia="仿宋_GB2312" w:hAnsi="黑体" w:cs="Times New Roman" w:hint="eastAsia"/>
          <w:sz w:val="32"/>
          <w:szCs w:val="32"/>
        </w:rPr>
        <w:t>〕</w:t>
      </w:r>
      <w:r w:rsidRPr="0073003E">
        <w:rPr>
          <w:rFonts w:ascii="仿宋_GB2312" w:eastAsia="仿宋_GB2312" w:hAnsi="黑体" w:cs="Times New Roman"/>
          <w:sz w:val="32"/>
          <w:szCs w:val="32"/>
        </w:rPr>
        <w:t>176</w:t>
      </w:r>
      <w:r w:rsidRPr="0073003E">
        <w:rPr>
          <w:rFonts w:ascii="仿宋_GB2312" w:eastAsia="仿宋_GB2312" w:hAnsi="黑体" w:cs="Times New Roman" w:hint="eastAsia"/>
          <w:sz w:val="32"/>
          <w:szCs w:val="32"/>
        </w:rPr>
        <w:t>号）、《关于印发〈北京市建设工程安全文明施工费管理办法（试行）〉的通知》（京建法〔</w:t>
      </w:r>
      <w:r w:rsidRPr="0073003E">
        <w:rPr>
          <w:rFonts w:ascii="仿宋_GB2312" w:eastAsia="仿宋_GB2312" w:hAnsi="黑体" w:cs="Times New Roman"/>
          <w:sz w:val="32"/>
          <w:szCs w:val="32"/>
        </w:rPr>
        <w:t>2019</w:t>
      </w:r>
      <w:r w:rsidRPr="0073003E">
        <w:rPr>
          <w:rFonts w:ascii="仿宋_GB2312" w:eastAsia="仿宋_GB2312" w:hAnsi="黑体" w:cs="Times New Roman" w:hint="eastAsia"/>
          <w:sz w:val="32"/>
          <w:szCs w:val="32"/>
        </w:rPr>
        <w:t>〕</w:t>
      </w:r>
      <w:r w:rsidRPr="0073003E">
        <w:rPr>
          <w:rFonts w:ascii="仿宋_GB2312" w:eastAsia="仿宋_GB2312" w:hAnsi="黑体" w:cs="Times New Roman"/>
          <w:sz w:val="32"/>
          <w:szCs w:val="32"/>
        </w:rPr>
        <w:t>9</w:t>
      </w:r>
      <w:r w:rsidRPr="0073003E">
        <w:rPr>
          <w:rFonts w:ascii="仿宋_GB2312" w:eastAsia="仿宋_GB2312" w:hAnsi="黑体" w:cs="Times New Roman" w:hint="eastAsia"/>
          <w:sz w:val="32"/>
          <w:szCs w:val="32"/>
        </w:rPr>
        <w:t>号）、《关于印发〈北京市建设工程安全文明施工费费用标准（2020版）〉的通知》（京建发〔</w:t>
      </w:r>
      <w:r w:rsidRPr="0073003E">
        <w:rPr>
          <w:rFonts w:ascii="仿宋_GB2312" w:eastAsia="仿宋_GB2312" w:hAnsi="黑体" w:cs="Times New Roman"/>
          <w:sz w:val="32"/>
          <w:szCs w:val="32"/>
        </w:rPr>
        <w:t>20</w:t>
      </w:r>
      <w:r w:rsidRPr="0073003E">
        <w:rPr>
          <w:rFonts w:ascii="仿宋_GB2312" w:eastAsia="仿宋_GB2312" w:hAnsi="黑体" w:cs="Times New Roman" w:hint="eastAsia"/>
          <w:sz w:val="32"/>
          <w:szCs w:val="32"/>
        </w:rPr>
        <w:t>20</w:t>
      </w:r>
      <w:r w:rsidRPr="0073003E">
        <w:rPr>
          <w:rFonts w:ascii="仿宋_GB2312" w:eastAsia="仿宋_GB2312" w:hAnsi="黑体" w:cs="Times New Roman"/>
          <w:sz w:val="32"/>
          <w:szCs w:val="32"/>
        </w:rPr>
        <w:t>〕</w:t>
      </w:r>
      <w:r w:rsidRPr="0073003E">
        <w:rPr>
          <w:rFonts w:ascii="仿宋_GB2312" w:eastAsia="仿宋_GB2312" w:hAnsi="黑体" w:cs="Times New Roman" w:hint="eastAsia"/>
          <w:sz w:val="32"/>
          <w:szCs w:val="32"/>
        </w:rPr>
        <w:t>316</w:t>
      </w:r>
      <w:r w:rsidRPr="0073003E">
        <w:rPr>
          <w:rFonts w:ascii="仿宋_GB2312" w:eastAsia="仿宋_GB2312" w:hAnsi="黑体" w:cs="Times New Roman"/>
          <w:sz w:val="32"/>
          <w:szCs w:val="32"/>
        </w:rPr>
        <w:t>号</w:t>
      </w:r>
      <w:r w:rsidRPr="0073003E">
        <w:rPr>
          <w:rFonts w:ascii="仿宋_GB2312" w:eastAsia="仿宋_GB2312" w:hAnsi="黑体" w:cs="Times New Roman" w:hint="eastAsia"/>
          <w:sz w:val="32"/>
          <w:szCs w:val="32"/>
        </w:rPr>
        <w:t>）和《关于印发配套</w:t>
      </w:r>
      <w:r w:rsidRPr="0073003E">
        <w:rPr>
          <w:rFonts w:ascii="仿宋_GB2312" w:eastAsia="仿宋_GB2312" w:hAnsi="黑体" w:cs="Times New Roman"/>
          <w:sz w:val="32"/>
          <w:szCs w:val="32"/>
        </w:rPr>
        <w:t>2021年&lt;预算消耗量标准&gt;计价的安全文明施工费等费用标准的通</w:t>
      </w:r>
      <w:r w:rsidRPr="0073003E">
        <w:rPr>
          <w:rFonts w:ascii="仿宋_GB2312" w:eastAsia="仿宋_GB2312" w:hAnsi="黑体" w:cs="Times New Roman" w:hint="eastAsia"/>
          <w:sz w:val="32"/>
          <w:szCs w:val="32"/>
        </w:rPr>
        <w:t>知》（京建发</w:t>
      </w:r>
      <w:r w:rsidR="0073003E" w:rsidRPr="0073003E">
        <w:rPr>
          <w:rFonts w:ascii="仿宋_GB2312" w:eastAsia="仿宋_GB2312" w:hAnsi="黑体" w:cs="Times New Roman" w:hint="eastAsia"/>
          <w:sz w:val="32"/>
          <w:szCs w:val="32"/>
        </w:rPr>
        <w:t>〔2021〕</w:t>
      </w:r>
      <w:r w:rsidRPr="0073003E">
        <w:rPr>
          <w:rFonts w:ascii="仿宋_GB2312" w:eastAsia="仿宋_GB2312" w:hAnsi="黑体" w:cs="Times New Roman"/>
          <w:sz w:val="32"/>
          <w:szCs w:val="32"/>
        </w:rPr>
        <w:t>404号），</w:t>
      </w:r>
      <w:r w:rsidRPr="0073003E">
        <w:rPr>
          <w:rFonts w:ascii="仿宋_GB2312" w:eastAsia="仿宋_GB2312" w:hAnsi="仿宋" w:hint="eastAsia"/>
          <w:kern w:val="32"/>
          <w:sz w:val="32"/>
          <w:szCs w:val="32"/>
        </w:rPr>
        <w:t>市住房城乡</w:t>
      </w:r>
      <w:r w:rsidRPr="0073003E">
        <w:rPr>
          <w:rFonts w:ascii="仿宋_GB2312" w:eastAsia="仿宋_GB2312" w:hAnsi="黑体" w:cs="Times New Roman" w:hint="eastAsia"/>
          <w:sz w:val="32"/>
          <w:szCs w:val="32"/>
        </w:rPr>
        <w:t>建设</w:t>
      </w:r>
      <w:r w:rsidRPr="0073003E">
        <w:rPr>
          <w:rFonts w:ascii="仿宋_GB2312" w:eastAsia="仿宋_GB2312" w:hAnsi="黑体" w:cs="Times New Roman"/>
          <w:sz w:val="32"/>
          <w:szCs w:val="32"/>
        </w:rPr>
        <w:t>委就安全文明施工费</w:t>
      </w:r>
      <w:r w:rsidRPr="0073003E">
        <w:rPr>
          <w:rFonts w:ascii="仿宋_GB2312" w:eastAsia="仿宋_GB2312" w:hAnsi="黑体" w:cs="Times New Roman" w:hint="eastAsia"/>
          <w:sz w:val="32"/>
          <w:szCs w:val="32"/>
        </w:rPr>
        <w:t>中常态化疫情防控措施费用的费用标准制定了《关于明确</w:t>
      </w:r>
      <w:r w:rsidRPr="0073003E">
        <w:rPr>
          <w:rFonts w:ascii="仿宋_GB2312" w:eastAsia="仿宋_GB2312" w:hAnsi="黑体" w:cs="Times New Roman"/>
          <w:sz w:val="32"/>
          <w:szCs w:val="32"/>
        </w:rPr>
        <w:t>安全文明施工费</w:t>
      </w:r>
      <w:r w:rsidRPr="0073003E">
        <w:rPr>
          <w:rFonts w:ascii="仿宋_GB2312" w:eastAsia="仿宋_GB2312" w:hAnsi="黑体" w:cs="Times New Roman" w:hint="eastAsia"/>
          <w:sz w:val="32"/>
          <w:szCs w:val="32"/>
        </w:rPr>
        <w:t>中常态化</w:t>
      </w:r>
      <w:r w:rsidRPr="0073003E">
        <w:rPr>
          <w:rFonts w:ascii="仿宋_GB2312" w:eastAsia="仿宋_GB2312" w:hAnsi="黑体" w:cs="Times New Roman"/>
          <w:sz w:val="32"/>
          <w:szCs w:val="32"/>
        </w:rPr>
        <w:t>疫情防控</w:t>
      </w:r>
      <w:r w:rsidRPr="0073003E">
        <w:rPr>
          <w:rFonts w:ascii="仿宋_GB2312" w:eastAsia="仿宋_GB2312" w:hAnsi="黑体" w:cs="Times New Roman" w:hint="eastAsia"/>
          <w:sz w:val="32"/>
          <w:szCs w:val="32"/>
        </w:rPr>
        <w:t>措施费用标准的通知》，现印发给你们，请遵照执行。本通知自发布之日起正式实施。</w:t>
      </w:r>
    </w:p>
    <w:p w:rsidR="00E765C8" w:rsidRPr="0073003E" w:rsidRDefault="00411579">
      <w:pPr>
        <w:spacing w:line="560" w:lineRule="exact"/>
        <w:ind w:firstLineChars="200" w:firstLine="640"/>
        <w:rPr>
          <w:rFonts w:ascii="仿宋_GB2312" w:eastAsia="仿宋_GB2312" w:hAnsi="仿宋"/>
          <w:kern w:val="32"/>
          <w:sz w:val="32"/>
          <w:szCs w:val="32"/>
        </w:rPr>
      </w:pPr>
      <w:r w:rsidRPr="0073003E">
        <w:rPr>
          <w:rFonts w:ascii="仿宋_GB2312" w:eastAsia="仿宋_GB2312" w:hAnsi="仿宋" w:hint="eastAsia"/>
          <w:kern w:val="32"/>
          <w:sz w:val="32"/>
          <w:szCs w:val="32"/>
        </w:rPr>
        <w:t>特此通知。</w:t>
      </w:r>
    </w:p>
    <w:p w:rsidR="00E765C8" w:rsidRPr="0073003E" w:rsidRDefault="00E765C8">
      <w:pPr>
        <w:spacing w:line="560" w:lineRule="exact"/>
        <w:ind w:firstLineChars="200" w:firstLine="640"/>
        <w:rPr>
          <w:rFonts w:ascii="仿宋_GB2312" w:eastAsia="仿宋_GB2312" w:hAnsi="仿宋"/>
          <w:kern w:val="32"/>
          <w:sz w:val="32"/>
          <w:szCs w:val="32"/>
        </w:rPr>
      </w:pPr>
    </w:p>
    <w:p w:rsidR="00E765C8" w:rsidRPr="0073003E" w:rsidRDefault="00411579">
      <w:pPr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sz w:val="32"/>
          <w:szCs w:val="32"/>
        </w:rPr>
      </w:pPr>
      <w:r w:rsidRPr="0073003E">
        <w:rPr>
          <w:rFonts w:ascii="仿宋_GB2312" w:eastAsia="仿宋_GB2312" w:hAnsi="黑体" w:cs="Times New Roman" w:hint="eastAsia"/>
          <w:sz w:val="32"/>
          <w:szCs w:val="32"/>
        </w:rPr>
        <w:t>附件：北京市配套现行计价依据计价的安全文明施工费</w:t>
      </w:r>
    </w:p>
    <w:p w:rsidR="00E765C8" w:rsidRPr="0073003E" w:rsidRDefault="00411579">
      <w:pPr>
        <w:spacing w:line="560" w:lineRule="exact"/>
        <w:ind w:firstLineChars="500" w:firstLine="1600"/>
        <w:jc w:val="left"/>
        <w:rPr>
          <w:rFonts w:ascii="仿宋_GB2312" w:eastAsia="仿宋_GB2312" w:hAnsi="黑体" w:cs="Times New Roman"/>
          <w:sz w:val="32"/>
          <w:szCs w:val="32"/>
        </w:rPr>
      </w:pPr>
      <w:r w:rsidRPr="0073003E">
        <w:rPr>
          <w:rFonts w:ascii="仿宋_GB2312" w:eastAsia="仿宋_GB2312" w:hAnsi="黑体" w:cs="Times New Roman" w:hint="eastAsia"/>
          <w:sz w:val="32"/>
          <w:szCs w:val="32"/>
        </w:rPr>
        <w:t>及所含常态化疫情防控措施费的费用标准</w:t>
      </w:r>
    </w:p>
    <w:p w:rsidR="00E765C8" w:rsidRPr="0073003E" w:rsidRDefault="00E765C8">
      <w:pPr>
        <w:spacing w:line="560" w:lineRule="exact"/>
        <w:rPr>
          <w:rFonts w:ascii="仿宋_GB2312" w:eastAsia="仿宋_GB2312" w:hAnsi="仿宋"/>
          <w:kern w:val="32"/>
          <w:sz w:val="32"/>
          <w:szCs w:val="32"/>
        </w:rPr>
      </w:pPr>
    </w:p>
    <w:p w:rsidR="00E765C8" w:rsidRPr="0073003E" w:rsidRDefault="00E765C8">
      <w:pPr>
        <w:spacing w:line="560" w:lineRule="exact"/>
        <w:rPr>
          <w:rFonts w:ascii="仿宋_GB2312" w:eastAsia="仿宋_GB2312" w:hAnsi="仿宋"/>
          <w:kern w:val="32"/>
          <w:sz w:val="32"/>
          <w:szCs w:val="32"/>
        </w:rPr>
      </w:pPr>
    </w:p>
    <w:p w:rsidR="00E765C8" w:rsidRPr="0073003E" w:rsidRDefault="00E765C8">
      <w:pPr>
        <w:spacing w:line="560" w:lineRule="exact"/>
        <w:rPr>
          <w:rFonts w:ascii="仿宋_GB2312" w:eastAsia="仿宋_GB2312" w:hAnsi="仿宋"/>
          <w:kern w:val="32"/>
          <w:sz w:val="32"/>
          <w:szCs w:val="32"/>
        </w:rPr>
      </w:pPr>
    </w:p>
    <w:p w:rsidR="00E765C8" w:rsidRPr="0073003E" w:rsidRDefault="00411579">
      <w:pPr>
        <w:spacing w:line="560" w:lineRule="exact"/>
        <w:ind w:right="640"/>
        <w:jc w:val="right"/>
        <w:rPr>
          <w:rFonts w:ascii="仿宋_GB2312" w:eastAsia="仿宋_GB2312" w:cs="楷体_GB2312"/>
          <w:sz w:val="32"/>
          <w:szCs w:val="32"/>
        </w:rPr>
      </w:pPr>
      <w:r w:rsidRPr="0073003E">
        <w:rPr>
          <w:rFonts w:ascii="仿宋_GB2312" w:eastAsia="仿宋_GB2312" w:cs="楷体_GB2312" w:hint="eastAsia"/>
          <w:sz w:val="32"/>
          <w:szCs w:val="32"/>
        </w:rPr>
        <w:t>北京市住房和城乡建设委员会</w:t>
      </w:r>
    </w:p>
    <w:p w:rsidR="00E765C8" w:rsidRPr="0073003E" w:rsidRDefault="00411579">
      <w:pPr>
        <w:spacing w:line="560" w:lineRule="exact"/>
        <w:ind w:right="1280" w:firstLineChars="1550" w:firstLine="4960"/>
        <w:rPr>
          <w:rFonts w:ascii="仿宋_GB2312" w:eastAsia="仿宋_GB2312" w:cs="楷体_GB2312"/>
          <w:sz w:val="32"/>
          <w:szCs w:val="32"/>
        </w:rPr>
      </w:pPr>
      <w:r w:rsidRPr="0073003E">
        <w:rPr>
          <w:rFonts w:ascii="仿宋_GB2312" w:eastAsia="仿宋_GB2312" w:cs="楷体_GB2312" w:hint="eastAsia"/>
          <w:sz w:val="32"/>
          <w:szCs w:val="32"/>
        </w:rPr>
        <w:t>202</w:t>
      </w:r>
      <w:r w:rsidRPr="0073003E">
        <w:rPr>
          <w:rFonts w:ascii="仿宋_GB2312" w:eastAsia="仿宋_GB2312" w:cs="楷体_GB2312"/>
          <w:sz w:val="32"/>
          <w:szCs w:val="32"/>
        </w:rPr>
        <w:t>2</w:t>
      </w:r>
      <w:r w:rsidRPr="0073003E">
        <w:rPr>
          <w:rFonts w:ascii="仿宋_GB2312" w:eastAsia="仿宋_GB2312" w:cs="楷体_GB2312" w:hint="eastAsia"/>
          <w:sz w:val="32"/>
          <w:szCs w:val="32"/>
        </w:rPr>
        <w:t>年6月</w:t>
      </w:r>
      <w:r w:rsidR="00961B7E" w:rsidRPr="0073003E">
        <w:rPr>
          <w:rFonts w:ascii="仿宋_GB2312" w:eastAsia="仿宋_GB2312" w:cs="楷体_GB2312" w:hint="eastAsia"/>
          <w:sz w:val="32"/>
          <w:szCs w:val="32"/>
        </w:rPr>
        <w:t>2</w:t>
      </w:r>
      <w:r w:rsidRPr="0073003E">
        <w:rPr>
          <w:rFonts w:ascii="仿宋_GB2312" w:eastAsia="仿宋_GB2312" w:cs="楷体_GB2312" w:hint="eastAsia"/>
          <w:sz w:val="32"/>
          <w:szCs w:val="32"/>
        </w:rPr>
        <w:t>日</w:t>
      </w:r>
    </w:p>
    <w:p w:rsidR="00E765C8" w:rsidRPr="0073003E" w:rsidRDefault="00E765C8">
      <w:pPr>
        <w:spacing w:line="580" w:lineRule="exact"/>
        <w:rPr>
          <w:rFonts w:ascii="仿宋_GB2312" w:eastAsia="仿宋_GB2312" w:hAnsi="仿宋"/>
          <w:kern w:val="32"/>
          <w:sz w:val="32"/>
          <w:szCs w:val="32"/>
        </w:rPr>
      </w:pPr>
    </w:p>
    <w:p w:rsidR="00E765C8" w:rsidRPr="0073003E" w:rsidRDefault="00E765C8">
      <w:pPr>
        <w:spacing w:line="580" w:lineRule="exact"/>
        <w:rPr>
          <w:rFonts w:ascii="仿宋_GB2312" w:eastAsia="仿宋_GB2312" w:hAnsi="仿宋"/>
          <w:kern w:val="32"/>
          <w:sz w:val="32"/>
          <w:szCs w:val="32"/>
        </w:rPr>
      </w:pPr>
    </w:p>
    <w:p w:rsidR="00E765C8" w:rsidRDefault="00E765C8">
      <w:pPr>
        <w:spacing w:line="580" w:lineRule="exact"/>
        <w:rPr>
          <w:rFonts w:ascii="仿宋_GB2312" w:eastAsia="仿宋_GB2312" w:hAnsi="仿宋"/>
          <w:color w:val="000000"/>
          <w:kern w:val="32"/>
          <w:sz w:val="32"/>
          <w:szCs w:val="32"/>
        </w:rPr>
      </w:pPr>
    </w:p>
    <w:p w:rsidR="0084753E" w:rsidRDefault="0084753E">
      <w:pPr>
        <w:spacing w:line="580" w:lineRule="exact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:rsidR="0087349E" w:rsidRDefault="0087349E">
      <w:pPr>
        <w:spacing w:line="580" w:lineRule="exact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:rsidR="0087349E" w:rsidRDefault="0087349E">
      <w:pPr>
        <w:spacing w:line="580" w:lineRule="exact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:rsidR="0087349E" w:rsidRDefault="0087349E">
      <w:pPr>
        <w:spacing w:line="580" w:lineRule="exact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  <w:bookmarkStart w:id="0" w:name="_GoBack"/>
      <w:bookmarkEnd w:id="0"/>
    </w:p>
    <w:p w:rsidR="0087349E" w:rsidRDefault="0087349E">
      <w:pPr>
        <w:spacing w:line="580" w:lineRule="exact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:rsidR="0087349E" w:rsidRDefault="0087349E">
      <w:pPr>
        <w:spacing w:line="580" w:lineRule="exact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:rsidR="0087349E" w:rsidRDefault="0087349E">
      <w:pPr>
        <w:spacing w:line="580" w:lineRule="exact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:rsidR="0087349E" w:rsidRDefault="0087349E">
      <w:pPr>
        <w:spacing w:line="580" w:lineRule="exact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:rsidR="0087349E" w:rsidRDefault="0087349E">
      <w:pPr>
        <w:spacing w:line="580" w:lineRule="exact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:rsidR="0087349E" w:rsidRDefault="0087349E">
      <w:pPr>
        <w:spacing w:line="580" w:lineRule="exact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:rsidR="0087349E" w:rsidRPr="0084753E" w:rsidRDefault="0087349E">
      <w:pPr>
        <w:spacing w:line="580" w:lineRule="exact"/>
        <w:rPr>
          <w:rFonts w:ascii="仿宋_GB2312" w:eastAsia="仿宋_GB2312" w:hAnsi="仿宋"/>
          <w:color w:val="000000"/>
          <w:kern w:val="32"/>
          <w:sz w:val="32"/>
          <w:szCs w:val="32"/>
        </w:rPr>
      </w:pPr>
    </w:p>
    <w:p w:rsidR="00E765C8" w:rsidRDefault="00E765C8">
      <w:pPr>
        <w:spacing w:line="580" w:lineRule="exact"/>
        <w:rPr>
          <w:rFonts w:ascii="仿宋_GB2312" w:eastAsia="仿宋_GB2312" w:hAnsi="仿宋"/>
          <w:color w:val="000000"/>
          <w:kern w:val="32"/>
          <w:sz w:val="32"/>
          <w:szCs w:val="32"/>
        </w:rPr>
      </w:pPr>
    </w:p>
    <w:p w:rsidR="004542A8" w:rsidRDefault="004542A8">
      <w:pPr>
        <w:spacing w:line="580" w:lineRule="exact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:rsidR="0087349E" w:rsidRDefault="0087349E">
      <w:pPr>
        <w:spacing w:line="580" w:lineRule="exact"/>
        <w:rPr>
          <w:rFonts w:ascii="仿宋_GB2312" w:eastAsia="仿宋_GB2312" w:hAnsi="仿宋"/>
          <w:color w:val="000000"/>
          <w:kern w:val="32"/>
          <w:sz w:val="32"/>
          <w:szCs w:val="32"/>
        </w:rPr>
      </w:pPr>
    </w:p>
    <w:p w:rsidR="00E765C8" w:rsidRDefault="00E765C8" w:rsidP="004542A8">
      <w:pPr>
        <w:tabs>
          <w:tab w:val="left" w:pos="7920"/>
          <w:tab w:val="left" w:pos="8100"/>
          <w:tab w:val="left" w:pos="8280"/>
        </w:tabs>
        <w:spacing w:line="500" w:lineRule="exact"/>
        <w:ind w:rightChars="100" w:right="210"/>
        <w:rPr>
          <w:rFonts w:ascii="黑体" w:eastAsia="黑体" w:hAnsi="黑体"/>
          <w:color w:val="000000"/>
          <w:kern w:val="32"/>
          <w:sz w:val="32"/>
          <w:szCs w:val="32"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603"/>
        <w:gridCol w:w="531"/>
        <w:gridCol w:w="1332"/>
        <w:gridCol w:w="1099"/>
        <w:gridCol w:w="1099"/>
        <w:gridCol w:w="1099"/>
        <w:gridCol w:w="1099"/>
        <w:gridCol w:w="1099"/>
        <w:gridCol w:w="1099"/>
      </w:tblGrid>
      <w:tr w:rsidR="00E765C8">
        <w:trPr>
          <w:trHeight w:val="350"/>
        </w:trPr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753E" w:rsidRDefault="0084753E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  <w:p w:rsidR="00E765C8" w:rsidRDefault="00411579">
            <w:pPr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附件</w:t>
            </w:r>
          </w:p>
          <w:p w:rsidR="00E765C8" w:rsidRDefault="00E765C8">
            <w:pPr>
              <w:spacing w:line="520" w:lineRule="exact"/>
              <w:rPr>
                <w:rFonts w:ascii="方正小标宋简体" w:eastAsia="方正小标宋简体" w:hAnsi="仿宋" w:cs="Times New Roman"/>
                <w:sz w:val="44"/>
                <w:szCs w:val="44"/>
              </w:rPr>
            </w:pPr>
          </w:p>
          <w:p w:rsidR="00E765C8" w:rsidRDefault="00411579">
            <w:pPr>
              <w:spacing w:line="600" w:lineRule="exact"/>
              <w:jc w:val="center"/>
              <w:rPr>
                <w:rFonts w:ascii="方正小标宋简体" w:eastAsia="方正小标宋简体" w:hAnsi="仿宋" w:cs="Times New Roman"/>
                <w:spacing w:val="-10"/>
                <w:sz w:val="44"/>
                <w:szCs w:val="44"/>
              </w:rPr>
            </w:pPr>
            <w:r>
              <w:rPr>
                <w:rFonts w:ascii="方正小标宋简体" w:eastAsia="方正小标宋简体" w:hAnsi="仿宋" w:cs="Times New Roman" w:hint="eastAsia"/>
                <w:spacing w:val="-10"/>
                <w:sz w:val="44"/>
                <w:szCs w:val="44"/>
              </w:rPr>
              <w:t>北京市</w:t>
            </w:r>
            <w:r>
              <w:rPr>
                <w:rFonts w:ascii="方正小标宋简体" w:eastAsia="方正小标宋简体" w:hAnsi="Times New Roman" w:cs="楷体_GB2312" w:hint="eastAsia"/>
                <w:spacing w:val="-10"/>
                <w:sz w:val="44"/>
                <w:szCs w:val="44"/>
              </w:rPr>
              <w:t>配套现行计价依据计价的</w:t>
            </w:r>
            <w:r>
              <w:rPr>
                <w:rFonts w:ascii="方正小标宋简体" w:eastAsia="方正小标宋简体" w:hAnsi="仿宋" w:cs="Times New Roman" w:hint="eastAsia"/>
                <w:spacing w:val="-10"/>
                <w:sz w:val="44"/>
                <w:szCs w:val="44"/>
              </w:rPr>
              <w:t>安全文明施工费及所含常态化疫情防控措施费的费用标准</w:t>
            </w:r>
          </w:p>
          <w:p w:rsidR="00E765C8" w:rsidRDefault="00E765C8">
            <w:pPr>
              <w:spacing w:line="520" w:lineRule="exact"/>
              <w:rPr>
                <w:rFonts w:ascii="方正小标宋简体" w:eastAsia="方正小标宋简体" w:hAnsi="仿宋" w:cs="Times New Roman"/>
                <w:sz w:val="44"/>
                <w:szCs w:val="44"/>
              </w:rPr>
            </w:pPr>
          </w:p>
          <w:p w:rsidR="00E765C8" w:rsidRDefault="00411579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小标宋简体" w:eastAsia="方正小标宋简体" w:hAnsi="宋体" w:cs="宋体"/>
                <w:color w:val="000000"/>
                <w:spacing w:val="-20"/>
                <w:kern w:val="0"/>
                <w:sz w:val="32"/>
                <w:szCs w:val="32"/>
              </w:rPr>
            </w:pPr>
            <w:bookmarkStart w:id="1" w:name="_Hlk104638933"/>
            <w:r>
              <w:rPr>
                <w:rFonts w:ascii="方正小标宋简体" w:eastAsia="方正小标宋简体" w:hAnsi="宋体" w:cs="宋体" w:hint="eastAsia"/>
                <w:color w:val="000000"/>
                <w:spacing w:val="-20"/>
                <w:kern w:val="0"/>
                <w:sz w:val="32"/>
                <w:szCs w:val="32"/>
              </w:rPr>
              <w:t xml:space="preserve">第一部分  </w:t>
            </w:r>
            <w:r>
              <w:rPr>
                <w:rFonts w:ascii="方正小标宋简体" w:eastAsia="方正小标宋简体" w:hAnsi="宋体" w:cs="宋体"/>
                <w:color w:val="000000"/>
                <w:spacing w:val="-20"/>
                <w:kern w:val="0"/>
                <w:sz w:val="32"/>
                <w:szCs w:val="32"/>
              </w:rPr>
              <w:t>2021</w:t>
            </w:r>
            <w:r>
              <w:rPr>
                <w:rFonts w:ascii="方正小标宋简体" w:eastAsia="方正小标宋简体" w:hAnsi="宋体" w:cs="宋体" w:hint="eastAsia"/>
                <w:color w:val="000000"/>
                <w:spacing w:val="-20"/>
                <w:kern w:val="0"/>
                <w:sz w:val="32"/>
                <w:szCs w:val="32"/>
              </w:rPr>
              <w:t>年《北京市建设工程计价依据——预算消耗量标准》的安全文明施工费及所含常态化疫情防控措施费的费用标准</w:t>
            </w:r>
          </w:p>
          <w:bookmarkEnd w:id="1"/>
          <w:p w:rsidR="00E765C8" w:rsidRDefault="00E765C8">
            <w:pPr>
              <w:widowControl/>
              <w:rPr>
                <w:rFonts w:ascii="方正小标宋简体" w:eastAsia="方正小标宋简体" w:hAnsi="等线" w:cs="宋体"/>
                <w:color w:val="000000"/>
                <w:kern w:val="0"/>
                <w:sz w:val="28"/>
                <w:szCs w:val="28"/>
              </w:rPr>
            </w:pPr>
          </w:p>
          <w:p w:rsidR="00E765C8" w:rsidRDefault="00411579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方正小标宋简体" w:eastAsia="方正小标宋简体" w:hAnsi="等线" w:cs="宋体"/>
                <w:color w:val="000000"/>
                <w:kern w:val="0"/>
                <w:sz w:val="28"/>
                <w:szCs w:val="28"/>
              </w:rPr>
              <w:t xml:space="preserve">1 </w:t>
            </w: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t>房屋建筑与装饰工程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房屋建筑与装饰工程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一般计税方式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简易计税方式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计费基数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2" w:name="RANGE!D5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以按《预算消耗量标准》计取的人工费+机械费之和为基数</w:t>
            </w:r>
            <w:bookmarkEnd w:id="2"/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费率（%）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23.53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28.22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24.42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26.32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29.30</w:t>
            </w:r>
          </w:p>
        </w:tc>
      </w:tr>
      <w:tr w:rsidR="00E765C8">
        <w:trPr>
          <w:trHeight w:val="280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6.63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文明施工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5.8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5.4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6.96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4.67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5.59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临时设施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10.12</w:t>
            </w:r>
          </w:p>
        </w:tc>
      </w:tr>
      <w:tr w:rsidR="00E765C8">
        <w:trPr>
          <w:trHeight w:val="29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常态化疫情防控措施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1.03</w:t>
            </w:r>
          </w:p>
        </w:tc>
      </w:tr>
      <w:tr w:rsidR="00E765C8">
        <w:trPr>
          <w:trHeight w:val="280"/>
        </w:trPr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注：除装配式钢结构工程外，其他钢结构工程按建筑装饰工程执行。</w:t>
            </w:r>
          </w:p>
        </w:tc>
      </w:tr>
      <w:tr w:rsidR="00E765C8">
        <w:trPr>
          <w:trHeight w:val="3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土石方，地基处理与边坡支护，施工排水、降水工程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一般计税方式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简易计税方式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计费基数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以按《预算消耗量标准》计取的人工费+机械费之和为基数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费率（%）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25.88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27.89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31.05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26.86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28.95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32.23</w:t>
            </w:r>
          </w:p>
        </w:tc>
      </w:tr>
      <w:tr w:rsidR="00E765C8">
        <w:trPr>
          <w:trHeight w:val="280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5.7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7.29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文明施工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7.66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5.54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6.15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临时设施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10.72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10.07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11.13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常态化疫情防控措施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1.13</w:t>
            </w:r>
          </w:p>
        </w:tc>
      </w:tr>
      <w:tr w:rsidR="00E765C8">
        <w:trPr>
          <w:trHeight w:val="280"/>
        </w:trPr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注：土石方，地基处理与边坡支护，施工排水、降水工程的费用标准适用于独立发包的工程。</w:t>
            </w:r>
          </w:p>
        </w:tc>
      </w:tr>
      <w:tr w:rsidR="00E765C8">
        <w:trPr>
          <w:trHeight w:val="3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 w:rsidP="008475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 w:rsidP="008475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 w:rsidP="008475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 w:rsidP="008475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 w:rsidP="008475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 w:rsidP="008475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 w:rsidP="008475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项目名称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装饰装修工程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一般计税方式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简易计税方式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计费基数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以按《预算消耗量标准》计取的人工费+机械费之和为基数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费率（%）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19.40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21.59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18.67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20.13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22.41</w:t>
            </w:r>
          </w:p>
        </w:tc>
      </w:tr>
      <w:tr w:rsidR="00E765C8">
        <w:trPr>
          <w:trHeight w:val="280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5.07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文明施工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5.33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3.57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4.27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临时设施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7.74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常态化疫情防控措施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0.79</w:t>
            </w:r>
          </w:p>
        </w:tc>
      </w:tr>
      <w:tr w:rsidR="00E765C8">
        <w:trPr>
          <w:trHeight w:val="280"/>
        </w:trPr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注：装饰装修工程费用标准适用于独立发包的工程。</w:t>
            </w:r>
          </w:p>
        </w:tc>
      </w:tr>
      <w:tr w:rsidR="00E765C8">
        <w:trPr>
          <w:trHeight w:val="3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765C8" w:rsidRDefault="00E765C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装配式房屋建筑工程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一般计税方式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简易计税方式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计费基数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以按《预算消耗量标准》计取的人工费+机械费之和为基数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费率（%）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27.29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29.41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32.74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28.32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30.52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33.99</w:t>
            </w:r>
          </w:p>
        </w:tc>
      </w:tr>
      <w:tr w:rsidR="00E765C8">
        <w:trPr>
          <w:trHeight w:val="280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7.69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文明施工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8.08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6.48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临时设施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9.8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10.22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11.31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10.18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10.62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11.74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常态化疫情防控措施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1.19</w:t>
            </w:r>
          </w:p>
        </w:tc>
      </w:tr>
      <w:tr w:rsidR="00E765C8">
        <w:trPr>
          <w:trHeight w:val="3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65C8">
        <w:trPr>
          <w:trHeight w:val="3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装配式钢结构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一般计税方式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简易计税方式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计费基数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以按《预算消耗量标准》计取的人工费+机械费之和为基数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费率（%）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30.34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32.71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36.41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31.49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33.96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37.79</w:t>
            </w:r>
          </w:p>
        </w:tc>
      </w:tr>
      <w:tr w:rsidR="00E765C8">
        <w:trPr>
          <w:trHeight w:val="280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8.55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文明施工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8.98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6.5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7.21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临时设施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10.9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11.36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12.57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11.32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11.81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13.05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常态化疫情防控措施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1.33</w:t>
            </w:r>
          </w:p>
        </w:tc>
      </w:tr>
      <w:tr w:rsidR="00E765C8">
        <w:trPr>
          <w:trHeight w:val="3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65C8">
        <w:trPr>
          <w:trHeight w:val="3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 w:rsidP="008475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 w:rsidP="008475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 w:rsidP="008475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 w:rsidP="008475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 w:rsidP="008475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 w:rsidP="008475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65C8">
        <w:trPr>
          <w:trHeight w:val="350"/>
        </w:trPr>
        <w:tc>
          <w:tcPr>
            <w:tcW w:w="90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02 仿古建筑工程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仿古建筑工程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一般计税方式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简易计税方式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计费基数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以按《预算消耗量标准》计取的人工费+机械费之和为基数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费率（%）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14.41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15.54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17.31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14.96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16.15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18.00</w:t>
            </w:r>
          </w:p>
        </w:tc>
      </w:tr>
      <w:tr w:rsidR="00E765C8">
        <w:trPr>
          <w:trHeight w:val="280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3.64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4.07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文明施工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4.27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3.44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临时设施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6.22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常态化疫情防控措施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0.63</w:t>
            </w:r>
          </w:p>
        </w:tc>
      </w:tr>
      <w:tr w:rsidR="00E765C8">
        <w:trPr>
          <w:trHeight w:val="3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 w:rsidP="008475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 w:rsidP="008475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Pr="0084753E" w:rsidRDefault="00E765C8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65C8">
        <w:trPr>
          <w:trHeight w:val="350"/>
        </w:trPr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t>03 通用安装工程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通用安装工程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一般计税方式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简易计税方式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计费基数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以按《预算消耗量标准》计取的人工费+机械费之和为基数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费率（%）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22.36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24.13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26.94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23.25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25.09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28.04</w:t>
            </w:r>
          </w:p>
        </w:tc>
      </w:tr>
      <w:tr w:rsidR="00E765C8">
        <w:trPr>
          <w:trHeight w:val="280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6.41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文明施工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5.7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6.63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4.7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5.41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临时设施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9.59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常态化疫情防控措施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0.78</w:t>
            </w:r>
          </w:p>
        </w:tc>
      </w:tr>
      <w:tr w:rsidR="00E765C8">
        <w:trPr>
          <w:trHeight w:val="3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 w:rsidP="008475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 w:rsidP="008475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Pr="0084753E" w:rsidRDefault="00E765C8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地源热泵系统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一般计税方式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简易计税方式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计费基数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以按《预算消耗量标准》计取的人工费+机械费之和为基数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费率（%）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7.98</w:t>
            </w:r>
          </w:p>
        </w:tc>
      </w:tr>
      <w:tr w:rsidR="00E765C8">
        <w:trPr>
          <w:trHeight w:val="280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1.57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1.83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文明施工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1.89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1.53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临时设施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2.73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常态化疫情防控措施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0.22</w:t>
            </w:r>
          </w:p>
        </w:tc>
      </w:tr>
      <w:tr w:rsidR="00E765C8">
        <w:trPr>
          <w:trHeight w:val="520"/>
        </w:trPr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7D44" w:rsidRDefault="004115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注：地源热泵系统适用于《北京市建设工程计价依据--预算消耗量标准》第十册 给排水 采暖 燃气</w:t>
            </w:r>
          </w:p>
          <w:p w:rsidR="00E765C8" w:rsidRDefault="00411579" w:rsidP="00A47D44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第十章地源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热泵系统第二节至第五节相应项目计取安全文明施工费。</w:t>
            </w:r>
          </w:p>
        </w:tc>
      </w:tr>
      <w:tr w:rsidR="00E765C8">
        <w:trPr>
          <w:trHeight w:val="3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65C8">
        <w:trPr>
          <w:trHeight w:val="350"/>
        </w:trPr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04 市政工程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市政道路、桥梁、管道工程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一般计税方式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简易计税方式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计费基数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以按《预算消耗量标准》计取的人工费+机械费之和为基数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费率（%）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26.39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28.18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31.00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27.40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29.23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32.14</w:t>
            </w:r>
          </w:p>
        </w:tc>
      </w:tr>
      <w:tr w:rsidR="00E765C8">
        <w:trPr>
          <w:trHeight w:val="280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6.84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文明施工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5.41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7.21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临时设施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10.68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11.16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11.95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11.33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11.84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12.68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常态化疫情防控措施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1.18</w:t>
            </w:r>
          </w:p>
        </w:tc>
      </w:tr>
      <w:tr w:rsidR="00E765C8">
        <w:trPr>
          <w:trHeight w:val="3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E765C8" w:rsidRDefault="00E76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84753E" w:rsidRDefault="00847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水处理构筑物工程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一般计税方式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简易计税方式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计费基数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以按《预算消耗量标准》计取的人工费+机械费之和为基数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费率（%）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17.93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19.05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20.92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18.64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19.83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21.73</w:t>
            </w:r>
          </w:p>
        </w:tc>
      </w:tr>
      <w:tr w:rsidR="00E765C8">
        <w:trPr>
          <w:trHeight w:val="280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5.49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文明施工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3.06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5.54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临时设施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6.58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7.64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常态化疫情防控措施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0.71</w:t>
            </w:r>
          </w:p>
        </w:tc>
      </w:tr>
      <w:tr w:rsidR="00E765C8">
        <w:trPr>
          <w:trHeight w:val="3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 w:rsidP="008475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84753E" w:rsidRDefault="0084753E" w:rsidP="008475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 w:rsidP="008475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Pr="0084753E" w:rsidRDefault="00E765C8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65C8">
        <w:trPr>
          <w:trHeight w:val="350"/>
        </w:trPr>
        <w:tc>
          <w:tcPr>
            <w:tcW w:w="90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t>05 园林绿化工程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园林绿化工程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一般计税方式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简易计税方式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计费基数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以按《预算消耗量标准》计取的人工费+机械费之和为基数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费率（%）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16.61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17.70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19.42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17.39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18.75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22.4</w:t>
            </w:r>
          </w:p>
        </w:tc>
      </w:tr>
      <w:tr w:rsidR="00E765C8">
        <w:trPr>
          <w:trHeight w:val="280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5.34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文明施工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2.8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3.75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4.82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临时设施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7.4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8.49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常态化疫情防控措施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0.73</w:t>
            </w:r>
          </w:p>
        </w:tc>
      </w:tr>
      <w:tr w:rsidR="00467457" w:rsidTr="006366BA">
        <w:trPr>
          <w:trHeight w:val="3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457" w:rsidRDefault="00467457" w:rsidP="006366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 w:rsidP="006366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 w:rsidP="006366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 w:rsidP="006366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 w:rsidP="006366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 w:rsidP="006366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 w:rsidP="006366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457" w:rsidRDefault="00467457" w:rsidP="006366B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457" w:rsidRPr="0084753E" w:rsidRDefault="00467457" w:rsidP="006366BA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457" w:rsidRDefault="00467457" w:rsidP="006366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457" w:rsidRDefault="00467457" w:rsidP="006366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457" w:rsidRDefault="00467457" w:rsidP="006366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457" w:rsidRDefault="00467457" w:rsidP="006366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457" w:rsidRDefault="00467457" w:rsidP="006366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457" w:rsidRDefault="00467457" w:rsidP="006366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65C8">
        <w:trPr>
          <w:trHeight w:val="350"/>
        </w:trPr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06 构筑物工程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构筑物工程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一般计税方式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简易计税方式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计费基数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以按《预算消耗量标准》计取的人工费+机械费之和为基数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费率（%）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16.50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17.80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19.84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17.15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18.51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20.64</w:t>
            </w:r>
          </w:p>
        </w:tc>
      </w:tr>
      <w:tr w:rsidR="00E765C8">
        <w:trPr>
          <w:trHeight w:val="280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3.77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4.67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文明施工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4.9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3.54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3.94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临时设施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7.13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常态化疫情防控措施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0.73</w:t>
            </w:r>
          </w:p>
        </w:tc>
      </w:tr>
      <w:tr w:rsidR="00E765C8">
        <w:trPr>
          <w:trHeight w:val="3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84753E" w:rsidRDefault="00847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84753E" w:rsidRDefault="00847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Pr="00467457" w:rsidRDefault="00E765C8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65C8">
        <w:trPr>
          <w:trHeight w:val="350"/>
        </w:trPr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t>07 城市轨道交通工程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土建工程（高架工程）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一般计税方式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简易计税方式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计费基数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以按《预算消耗量标准》计取的人工费+机械费之和为基数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费率（%）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34.04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34.72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35.39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35.29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35.99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36.69</w:t>
            </w:r>
          </w:p>
        </w:tc>
      </w:tr>
      <w:tr w:rsidR="00E765C8">
        <w:trPr>
          <w:trHeight w:val="280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6.54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6.64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6.77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6.9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文明施工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9.19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6.41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临时设施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13.67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14.19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常态化疫情防控措施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1.35</w:t>
            </w:r>
          </w:p>
        </w:tc>
      </w:tr>
      <w:tr w:rsidR="00E765C8">
        <w:trPr>
          <w:trHeight w:val="3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65C8">
        <w:trPr>
          <w:trHeight w:val="3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土建工程（地下明挖工程）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一般计税方式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简易计税方式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计费基数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以按《预算消耗量标准》计取的人工费+机械费之和为基数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费率（%）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24.45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24.93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25.41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25.35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25.84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26.34</w:t>
            </w:r>
          </w:p>
        </w:tc>
      </w:tr>
      <w:tr w:rsidR="00E765C8">
        <w:trPr>
          <w:trHeight w:val="280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4.6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4.7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4.96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文明施工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6.6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4.6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临时设施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10.18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常态化疫情防控措施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0.96</w:t>
            </w:r>
          </w:p>
        </w:tc>
      </w:tr>
      <w:tr w:rsidR="00E765C8">
        <w:trPr>
          <w:trHeight w:val="3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E765C8" w:rsidRDefault="00E76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项目名称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土建工程（地下盖挖、暗挖工程）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一般计税方式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简易计税方式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计费基数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以按《预算消耗量标准》计取的人工费+机械费之和为基数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费率（%）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17.93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18.25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18.56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18.52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18.84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19.32</w:t>
            </w:r>
          </w:p>
        </w:tc>
      </w:tr>
      <w:tr w:rsidR="00E765C8">
        <w:trPr>
          <w:trHeight w:val="280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3.41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文明施工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4.32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3.01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临时设施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8.58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常态化疫情防控措施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0.72</w:t>
            </w:r>
          </w:p>
        </w:tc>
      </w:tr>
      <w:tr w:rsidR="00E765C8">
        <w:trPr>
          <w:trHeight w:val="3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65C8">
        <w:trPr>
          <w:trHeight w:val="3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 w:rsidP="008475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84753E" w:rsidRDefault="0084753E" w:rsidP="008475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765C8" w:rsidRDefault="00E765C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目名称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土建工程（盾构工程）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一般计税方式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简易计税方式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计费基数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以按《预算消耗量标准》计取的人工费+机械费之和为基数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费率（%）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14.04</w:t>
            </w:r>
          </w:p>
        </w:tc>
      </w:tr>
      <w:tr w:rsidR="00E765C8">
        <w:trPr>
          <w:trHeight w:val="280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2.57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2.64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文明施工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3.4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3.52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2.45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临时设施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5.43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常态化疫情防控措施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0.51</w:t>
            </w:r>
          </w:p>
        </w:tc>
      </w:tr>
      <w:tr w:rsidR="00E765C8">
        <w:trPr>
          <w:trHeight w:val="3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65C8">
        <w:trPr>
          <w:trHeight w:val="3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F471F5" w:rsidRDefault="00F47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轨道工程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一般计税方式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简易计税方式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计费基数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以按《预算消耗量标准》计取的人工费+机械费之和为基数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费率（%）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37.23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37.96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38.69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38.42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39.17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39.93</w:t>
            </w:r>
          </w:p>
        </w:tc>
      </w:tr>
      <w:tr w:rsidR="00E765C8">
        <w:trPr>
          <w:trHeight w:val="280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7.47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文明施工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9.67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9.59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9.97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6.6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6.67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6.8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6.93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临时设施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14.5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14.78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15.06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15.28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15.56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常态化疫情防控措施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1.48</w:t>
            </w:r>
          </w:p>
        </w:tc>
      </w:tr>
      <w:tr w:rsidR="00E765C8">
        <w:trPr>
          <w:trHeight w:val="3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项目名称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设备和安装工程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一般计税方式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简易计税方式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计费基数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以按《预算消耗量标准》计取的人工费+机械费之和为基数</w:t>
            </w:r>
          </w:p>
        </w:tc>
      </w:tr>
      <w:tr w:rsidR="00E765C8">
        <w:trPr>
          <w:trHeight w:val="280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费率（%）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18.41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19.13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18.99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19.39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19.75</w:t>
            </w:r>
          </w:p>
        </w:tc>
      </w:tr>
      <w:tr w:rsidR="00E765C8">
        <w:trPr>
          <w:trHeight w:val="280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3.5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3.59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3.54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3.7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文明施工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4.77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4.93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3.44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临时设施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7.54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7.68</w:t>
            </w:r>
          </w:p>
        </w:tc>
      </w:tr>
      <w:tr w:rsidR="00E765C8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常态化疫情防控措施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0.68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0.68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0.68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0.71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0.71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0.71 </w:t>
            </w:r>
          </w:p>
        </w:tc>
      </w:tr>
    </w:tbl>
    <w:p w:rsidR="0084753E" w:rsidRDefault="0084753E" w:rsidP="0084753E">
      <w:pPr>
        <w:widowControl/>
        <w:adjustRightInd w:val="0"/>
        <w:snapToGrid w:val="0"/>
        <w:spacing w:line="520" w:lineRule="exact"/>
        <w:rPr>
          <w:rFonts w:ascii="方正小标宋简体" w:eastAsia="方正小标宋简体" w:hAnsi="宋体" w:cs="宋体"/>
          <w:color w:val="000000"/>
          <w:spacing w:val="-20"/>
          <w:kern w:val="0"/>
          <w:sz w:val="32"/>
          <w:szCs w:val="32"/>
        </w:rPr>
      </w:pPr>
      <w:bookmarkStart w:id="3" w:name="_Hlk104639097"/>
    </w:p>
    <w:p w:rsidR="00E765C8" w:rsidRDefault="00411579">
      <w:pPr>
        <w:widowControl/>
        <w:adjustRightInd w:val="0"/>
        <w:snapToGrid w:val="0"/>
        <w:spacing w:line="520" w:lineRule="exact"/>
        <w:jc w:val="center"/>
        <w:rPr>
          <w:rFonts w:ascii="方正小标宋简体" w:eastAsia="方正小标宋简体" w:hAnsi="宋体" w:cs="宋体"/>
          <w:color w:val="000000"/>
          <w:spacing w:val="-2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color w:val="000000"/>
          <w:spacing w:val="-20"/>
          <w:kern w:val="0"/>
          <w:sz w:val="32"/>
          <w:szCs w:val="32"/>
        </w:rPr>
        <w:t xml:space="preserve">第二部分  </w:t>
      </w:r>
      <w:r>
        <w:rPr>
          <w:rFonts w:ascii="方正小标宋简体" w:eastAsia="方正小标宋简体" w:hAnsi="宋体" w:cs="宋体"/>
          <w:color w:val="000000"/>
          <w:spacing w:val="-20"/>
          <w:kern w:val="0"/>
          <w:sz w:val="32"/>
          <w:szCs w:val="32"/>
        </w:rPr>
        <w:t>2021</w:t>
      </w:r>
      <w:r>
        <w:rPr>
          <w:rFonts w:ascii="方正小标宋简体" w:eastAsia="方正小标宋简体" w:hAnsi="宋体" w:cs="宋体" w:hint="eastAsia"/>
          <w:color w:val="000000"/>
          <w:spacing w:val="-20"/>
          <w:kern w:val="0"/>
          <w:sz w:val="32"/>
          <w:szCs w:val="32"/>
        </w:rPr>
        <w:t>年《北京市房屋修缮工程计价依据——预算消耗量标准》的安全文明施工费及所含</w:t>
      </w:r>
      <w:proofErr w:type="gramStart"/>
      <w:r>
        <w:rPr>
          <w:rFonts w:ascii="方正小标宋简体" w:eastAsia="方正小标宋简体" w:hAnsi="宋体" w:cs="宋体" w:hint="eastAsia"/>
          <w:color w:val="000000"/>
          <w:spacing w:val="-20"/>
          <w:kern w:val="0"/>
          <w:sz w:val="32"/>
          <w:szCs w:val="32"/>
        </w:rPr>
        <w:t>常态化常态化</w:t>
      </w:r>
      <w:proofErr w:type="gramEnd"/>
      <w:r>
        <w:rPr>
          <w:rFonts w:ascii="方正小标宋简体" w:eastAsia="方正小标宋简体" w:hAnsi="宋体" w:cs="宋体" w:hint="eastAsia"/>
          <w:color w:val="000000"/>
          <w:spacing w:val="-20"/>
          <w:kern w:val="0"/>
          <w:sz w:val="32"/>
          <w:szCs w:val="32"/>
        </w:rPr>
        <w:t>疫情防控</w:t>
      </w:r>
      <w:proofErr w:type="gramStart"/>
      <w:r>
        <w:rPr>
          <w:rFonts w:ascii="方正小标宋简体" w:eastAsia="方正小标宋简体" w:hAnsi="宋体" w:cs="宋体" w:hint="eastAsia"/>
          <w:color w:val="000000"/>
          <w:spacing w:val="-20"/>
          <w:kern w:val="0"/>
          <w:sz w:val="32"/>
          <w:szCs w:val="32"/>
        </w:rPr>
        <w:t>措施措施</w:t>
      </w:r>
      <w:proofErr w:type="gramEnd"/>
      <w:r>
        <w:rPr>
          <w:rFonts w:ascii="方正小标宋简体" w:eastAsia="方正小标宋简体" w:hAnsi="宋体" w:cs="宋体" w:hint="eastAsia"/>
          <w:color w:val="000000"/>
          <w:spacing w:val="-20"/>
          <w:kern w:val="0"/>
          <w:sz w:val="32"/>
          <w:szCs w:val="32"/>
        </w:rPr>
        <w:t>费的费用标准</w:t>
      </w:r>
    </w:p>
    <w:p w:rsidR="0084753E" w:rsidRDefault="0084753E" w:rsidP="00467457">
      <w:pPr>
        <w:widowControl/>
        <w:rPr>
          <w:rFonts w:ascii="方正小标宋简体" w:eastAsia="方正小标宋简体" w:hAnsi="等线" w:cs="宋体"/>
          <w:color w:val="000000"/>
          <w:kern w:val="0"/>
          <w:sz w:val="28"/>
          <w:szCs w:val="28"/>
        </w:rPr>
      </w:pPr>
    </w:p>
    <w:p w:rsidR="00E765C8" w:rsidRDefault="00411579">
      <w:pPr>
        <w:widowControl/>
        <w:jc w:val="center"/>
        <w:rPr>
          <w:rFonts w:ascii="方正小标宋简体" w:eastAsia="方正小标宋简体" w:hAnsi="等线" w:cs="宋体"/>
          <w:color w:val="000000"/>
          <w:kern w:val="0"/>
          <w:sz w:val="28"/>
          <w:szCs w:val="28"/>
        </w:rPr>
      </w:pPr>
      <w:r>
        <w:rPr>
          <w:rFonts w:ascii="方正小标宋简体" w:eastAsia="方正小标宋简体" w:hAnsi="等线" w:cs="宋体" w:hint="eastAsia"/>
          <w:color w:val="000000"/>
          <w:kern w:val="0"/>
          <w:sz w:val="28"/>
          <w:szCs w:val="28"/>
        </w:rPr>
        <w:t>土建工程</w:t>
      </w:r>
    </w:p>
    <w:tbl>
      <w:tblPr>
        <w:tblW w:w="9254" w:type="dxa"/>
        <w:tblLook w:val="04A0" w:firstRow="1" w:lastRow="0" w:firstColumn="1" w:lastColumn="0" w:noHBand="0" w:noVBand="1"/>
      </w:tblPr>
      <w:tblGrid>
        <w:gridCol w:w="603"/>
        <w:gridCol w:w="531"/>
        <w:gridCol w:w="177"/>
        <w:gridCol w:w="1155"/>
        <w:gridCol w:w="194"/>
        <w:gridCol w:w="905"/>
        <w:gridCol w:w="194"/>
        <w:gridCol w:w="905"/>
        <w:gridCol w:w="194"/>
        <w:gridCol w:w="905"/>
        <w:gridCol w:w="194"/>
        <w:gridCol w:w="905"/>
        <w:gridCol w:w="194"/>
        <w:gridCol w:w="905"/>
        <w:gridCol w:w="194"/>
        <w:gridCol w:w="905"/>
        <w:gridCol w:w="194"/>
      </w:tblGrid>
      <w:tr w:rsidR="00E765C8" w:rsidTr="00467457">
        <w:trPr>
          <w:trHeight w:val="379"/>
        </w:trPr>
        <w:tc>
          <w:tcPr>
            <w:tcW w:w="26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3"/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5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土建工程</w:t>
            </w:r>
          </w:p>
        </w:tc>
      </w:tr>
      <w:tr w:rsidR="00E765C8" w:rsidTr="00467457">
        <w:trPr>
          <w:trHeight w:val="227"/>
        </w:trPr>
        <w:tc>
          <w:tcPr>
            <w:tcW w:w="26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一般计税方式</w:t>
            </w:r>
          </w:p>
        </w:tc>
        <w:tc>
          <w:tcPr>
            <w:tcW w:w="3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简易计税方式</w:t>
            </w:r>
          </w:p>
        </w:tc>
      </w:tr>
      <w:tr w:rsidR="00E765C8" w:rsidTr="00467457">
        <w:trPr>
          <w:trHeight w:val="227"/>
        </w:trPr>
        <w:tc>
          <w:tcPr>
            <w:tcW w:w="26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</w:tr>
      <w:tr w:rsidR="00E765C8" w:rsidTr="00467457">
        <w:trPr>
          <w:trHeight w:val="227"/>
        </w:trPr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计费基数</w:t>
            </w:r>
          </w:p>
        </w:tc>
        <w:tc>
          <w:tcPr>
            <w:tcW w:w="65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以按《预算消耗量标准》计取的人工费+机械费之和为基数</w:t>
            </w:r>
          </w:p>
        </w:tc>
      </w:tr>
      <w:tr w:rsidR="00E765C8" w:rsidTr="00467457">
        <w:trPr>
          <w:trHeight w:val="227"/>
        </w:trPr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费率（%）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14.08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15.22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16.99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14.6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15.82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17.67 </w:t>
            </w:r>
          </w:p>
        </w:tc>
      </w:tr>
      <w:tr w:rsidR="00E765C8" w:rsidTr="00467457">
        <w:trPr>
          <w:trHeight w:val="227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安全施工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3.45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3.74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4.20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3.59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3.89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4.37 </w:t>
            </w:r>
          </w:p>
        </w:tc>
      </w:tr>
      <w:tr w:rsidR="00E765C8" w:rsidTr="00467457">
        <w:trPr>
          <w:trHeight w:val="227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文明施工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2.34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2.53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2.44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2.63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2.93 </w:t>
            </w:r>
          </w:p>
        </w:tc>
      </w:tr>
      <w:tr w:rsidR="00E765C8" w:rsidTr="00467457">
        <w:trPr>
          <w:trHeight w:val="227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3.10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3.37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3.77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3.23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3.50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3.92 </w:t>
            </w:r>
          </w:p>
        </w:tc>
      </w:tr>
      <w:tr w:rsidR="00E765C8" w:rsidTr="00467457">
        <w:trPr>
          <w:trHeight w:val="227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临时设施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5.19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5.58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6.20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5.40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5.80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6.45 </w:t>
            </w:r>
          </w:p>
        </w:tc>
      </w:tr>
      <w:tr w:rsidR="00E765C8" w:rsidTr="00467457">
        <w:trPr>
          <w:trHeight w:val="227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常态化疫情防控措施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0.57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0.57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0.57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0.60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0.60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0.60 </w:t>
            </w:r>
          </w:p>
        </w:tc>
      </w:tr>
      <w:tr w:rsidR="00467457" w:rsidTr="00467457">
        <w:trPr>
          <w:gridAfter w:val="1"/>
          <w:wAfter w:w="194" w:type="dxa"/>
          <w:trHeight w:val="3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457" w:rsidRDefault="00467457" w:rsidP="006366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467457" w:rsidRDefault="00467457" w:rsidP="006366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457" w:rsidRDefault="00467457" w:rsidP="006366B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457" w:rsidRPr="0084753E" w:rsidRDefault="00467457" w:rsidP="006366BA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457" w:rsidRDefault="00467457" w:rsidP="006366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457" w:rsidRDefault="00467457" w:rsidP="006366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457" w:rsidRDefault="00467457" w:rsidP="006366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457" w:rsidRDefault="00467457" w:rsidP="006366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457" w:rsidRDefault="00467457" w:rsidP="006366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457" w:rsidRDefault="00467457" w:rsidP="006366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65C8" w:rsidTr="00467457">
        <w:trPr>
          <w:trHeight w:val="227"/>
        </w:trPr>
        <w:tc>
          <w:tcPr>
            <w:tcW w:w="925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t>安装工程</w:t>
            </w:r>
          </w:p>
        </w:tc>
      </w:tr>
      <w:tr w:rsidR="00E765C8" w:rsidTr="00467457">
        <w:trPr>
          <w:trHeight w:val="454"/>
        </w:trPr>
        <w:tc>
          <w:tcPr>
            <w:tcW w:w="26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5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安装工程</w:t>
            </w:r>
          </w:p>
        </w:tc>
      </w:tr>
      <w:tr w:rsidR="00E765C8" w:rsidTr="00467457">
        <w:trPr>
          <w:trHeight w:val="227"/>
        </w:trPr>
        <w:tc>
          <w:tcPr>
            <w:tcW w:w="26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一般计税方式</w:t>
            </w:r>
          </w:p>
        </w:tc>
        <w:tc>
          <w:tcPr>
            <w:tcW w:w="3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简易计税方式</w:t>
            </w:r>
          </w:p>
        </w:tc>
      </w:tr>
      <w:tr w:rsidR="00E765C8" w:rsidTr="00467457">
        <w:trPr>
          <w:trHeight w:val="227"/>
        </w:trPr>
        <w:tc>
          <w:tcPr>
            <w:tcW w:w="26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</w:tr>
      <w:tr w:rsidR="00E765C8" w:rsidTr="00467457">
        <w:trPr>
          <w:trHeight w:val="227"/>
        </w:trPr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计费基数</w:t>
            </w:r>
          </w:p>
        </w:tc>
        <w:tc>
          <w:tcPr>
            <w:tcW w:w="65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以按《预算消耗量标准》计取的人工费+机械费之和为基数</w:t>
            </w:r>
          </w:p>
        </w:tc>
      </w:tr>
      <w:tr w:rsidR="00E765C8" w:rsidTr="00467457">
        <w:trPr>
          <w:trHeight w:val="227"/>
        </w:trPr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费率（%）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10.63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11.48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12.83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11.06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11.94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13.34 </w:t>
            </w:r>
          </w:p>
        </w:tc>
      </w:tr>
      <w:tr w:rsidR="00E765C8" w:rsidTr="00467457">
        <w:trPr>
          <w:trHeight w:val="227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安全施工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2.61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2.82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3.17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2.71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2.93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3.30 </w:t>
            </w:r>
          </w:p>
        </w:tc>
      </w:tr>
      <w:tr w:rsidR="00E765C8" w:rsidTr="00467457">
        <w:trPr>
          <w:trHeight w:val="227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文明施工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1.77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1.91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2.12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1.84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1.98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2.20 </w:t>
            </w:r>
          </w:p>
        </w:tc>
      </w:tr>
      <w:tr w:rsidR="00E765C8" w:rsidTr="00467457">
        <w:trPr>
          <w:trHeight w:val="227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2.34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2.54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2.85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2.44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2.65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2.97 </w:t>
            </w:r>
          </w:p>
        </w:tc>
      </w:tr>
      <w:tr w:rsidR="00E765C8" w:rsidTr="00467457">
        <w:trPr>
          <w:trHeight w:val="227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临时设施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3.91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4.21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4.69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4.07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4.38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4.87 </w:t>
            </w:r>
          </w:p>
        </w:tc>
      </w:tr>
      <w:tr w:rsidR="00E765C8" w:rsidTr="00467457">
        <w:trPr>
          <w:trHeight w:val="227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常态化疫情防控措施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0.44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0.44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0.44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0.46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0.46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0.46 </w:t>
            </w:r>
          </w:p>
        </w:tc>
      </w:tr>
      <w:tr w:rsidR="00467457" w:rsidTr="00467457">
        <w:trPr>
          <w:gridAfter w:val="1"/>
          <w:wAfter w:w="194" w:type="dxa"/>
          <w:trHeight w:val="3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457" w:rsidRDefault="00467457" w:rsidP="006366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457" w:rsidRDefault="00467457" w:rsidP="006366B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457" w:rsidRPr="0084753E" w:rsidRDefault="00467457" w:rsidP="006366BA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457" w:rsidRDefault="00467457" w:rsidP="006366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457" w:rsidRDefault="00467457" w:rsidP="006366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457" w:rsidRDefault="00467457" w:rsidP="006366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457" w:rsidRDefault="00467457" w:rsidP="006366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457" w:rsidRDefault="00467457" w:rsidP="006366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457" w:rsidRDefault="00467457" w:rsidP="006366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65C8" w:rsidTr="00467457">
        <w:trPr>
          <w:trHeight w:val="227"/>
        </w:trPr>
        <w:tc>
          <w:tcPr>
            <w:tcW w:w="925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t>古建工程</w:t>
            </w:r>
          </w:p>
        </w:tc>
      </w:tr>
      <w:tr w:rsidR="00E765C8" w:rsidTr="00467457">
        <w:trPr>
          <w:trHeight w:val="359"/>
        </w:trPr>
        <w:tc>
          <w:tcPr>
            <w:tcW w:w="26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5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古建工程</w:t>
            </w:r>
          </w:p>
        </w:tc>
      </w:tr>
      <w:tr w:rsidR="00E765C8" w:rsidTr="00467457">
        <w:trPr>
          <w:trHeight w:val="227"/>
        </w:trPr>
        <w:tc>
          <w:tcPr>
            <w:tcW w:w="26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一般计税方式</w:t>
            </w:r>
          </w:p>
        </w:tc>
        <w:tc>
          <w:tcPr>
            <w:tcW w:w="3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简易计税方式</w:t>
            </w:r>
          </w:p>
        </w:tc>
      </w:tr>
      <w:tr w:rsidR="00E765C8" w:rsidTr="00467457">
        <w:trPr>
          <w:trHeight w:val="227"/>
        </w:trPr>
        <w:tc>
          <w:tcPr>
            <w:tcW w:w="26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</w:tr>
      <w:tr w:rsidR="00E765C8" w:rsidTr="00467457">
        <w:trPr>
          <w:trHeight w:val="227"/>
        </w:trPr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计费基数</w:t>
            </w:r>
          </w:p>
        </w:tc>
        <w:tc>
          <w:tcPr>
            <w:tcW w:w="65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以按《预算消耗量标准》计取的人工费+机械费之和为基数</w:t>
            </w:r>
          </w:p>
        </w:tc>
      </w:tr>
      <w:tr w:rsidR="00E765C8" w:rsidTr="00467457">
        <w:trPr>
          <w:trHeight w:val="227"/>
        </w:trPr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费率（%）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10.04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10.84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12.10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10.44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11.27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12.59 </w:t>
            </w:r>
          </w:p>
        </w:tc>
      </w:tr>
      <w:tr w:rsidR="00E765C8" w:rsidTr="00467457">
        <w:trPr>
          <w:trHeight w:val="227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安全施工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2.47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2.67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2.99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2.78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3.11 </w:t>
            </w:r>
          </w:p>
        </w:tc>
      </w:tr>
      <w:tr w:rsidR="00E765C8" w:rsidTr="00467457">
        <w:trPr>
          <w:trHeight w:val="227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文明施工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1.66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1.80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2.00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1.73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1.87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2.08 </w:t>
            </w:r>
          </w:p>
        </w:tc>
      </w:tr>
      <w:tr w:rsidR="00E765C8" w:rsidTr="00467457">
        <w:trPr>
          <w:trHeight w:val="227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2.22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2.39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2.69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2.30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2.49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2.80 </w:t>
            </w:r>
          </w:p>
        </w:tc>
      </w:tr>
      <w:tr w:rsidR="00E765C8" w:rsidTr="00467457">
        <w:trPr>
          <w:trHeight w:val="227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临时设施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3.69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3.98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4.42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3.84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4.1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4.60 </w:t>
            </w:r>
          </w:p>
        </w:tc>
      </w:tr>
      <w:tr w:rsidR="00E765C8" w:rsidTr="00467457">
        <w:trPr>
          <w:trHeight w:val="227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常态化疫情防控措施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0.41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0.41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0.41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0.43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0.43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0.43 </w:t>
            </w:r>
          </w:p>
        </w:tc>
      </w:tr>
    </w:tbl>
    <w:p w:rsidR="0084753E" w:rsidRDefault="0084753E">
      <w:pPr>
        <w:spacing w:line="300" w:lineRule="exact"/>
      </w:pPr>
    </w:p>
    <w:p w:rsidR="0084753E" w:rsidRDefault="0084753E">
      <w:pPr>
        <w:spacing w:line="300" w:lineRule="exact"/>
      </w:pPr>
    </w:p>
    <w:p w:rsidR="00E765C8" w:rsidRDefault="00411579">
      <w:pPr>
        <w:widowControl/>
        <w:adjustRightInd w:val="0"/>
        <w:snapToGrid w:val="0"/>
        <w:spacing w:line="520" w:lineRule="exact"/>
        <w:jc w:val="center"/>
        <w:rPr>
          <w:rFonts w:ascii="方正小标宋简体" w:eastAsia="方正小标宋简体" w:hAnsi="宋体" w:cs="宋体"/>
          <w:color w:val="000000"/>
          <w:spacing w:val="-2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color w:val="000000"/>
          <w:spacing w:val="-20"/>
          <w:kern w:val="0"/>
          <w:sz w:val="32"/>
          <w:szCs w:val="32"/>
        </w:rPr>
        <w:t xml:space="preserve">第三部分 </w:t>
      </w:r>
      <w:r>
        <w:rPr>
          <w:rFonts w:ascii="方正小标宋简体" w:eastAsia="方正小标宋简体" w:hAnsi="宋体" w:cs="宋体"/>
          <w:color w:val="000000"/>
          <w:spacing w:val="-20"/>
          <w:kern w:val="0"/>
          <w:sz w:val="32"/>
          <w:szCs w:val="32"/>
        </w:rPr>
        <w:t xml:space="preserve"> 2018</w:t>
      </w:r>
      <w:r>
        <w:rPr>
          <w:rFonts w:ascii="方正小标宋简体" w:eastAsia="方正小标宋简体" w:hAnsi="宋体" w:cs="宋体" w:hint="eastAsia"/>
          <w:color w:val="000000"/>
          <w:spacing w:val="-20"/>
          <w:kern w:val="0"/>
          <w:sz w:val="32"/>
          <w:szCs w:val="32"/>
        </w:rPr>
        <w:t>年《京津冀建设工程计价依据——预算消耗量定额》的</w:t>
      </w:r>
    </w:p>
    <w:p w:rsidR="00E765C8" w:rsidRDefault="00411579">
      <w:pPr>
        <w:widowControl/>
        <w:adjustRightInd w:val="0"/>
        <w:snapToGrid w:val="0"/>
        <w:spacing w:line="520" w:lineRule="exact"/>
        <w:jc w:val="center"/>
        <w:rPr>
          <w:rFonts w:ascii="方正小标宋简体" w:eastAsia="方正小标宋简体" w:hAnsi="宋体" w:cs="宋体"/>
          <w:color w:val="000000"/>
          <w:spacing w:val="-2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color w:val="000000"/>
          <w:spacing w:val="-20"/>
          <w:kern w:val="0"/>
          <w:sz w:val="32"/>
          <w:szCs w:val="32"/>
        </w:rPr>
        <w:t>安全文明施工费及所含</w:t>
      </w:r>
      <w:proofErr w:type="gramStart"/>
      <w:r>
        <w:rPr>
          <w:rFonts w:ascii="方正小标宋简体" w:eastAsia="方正小标宋简体" w:hAnsi="宋体" w:cs="宋体" w:hint="eastAsia"/>
          <w:color w:val="000000"/>
          <w:spacing w:val="-20"/>
          <w:kern w:val="0"/>
          <w:sz w:val="32"/>
          <w:szCs w:val="32"/>
        </w:rPr>
        <w:t>常态化常态化</w:t>
      </w:r>
      <w:proofErr w:type="gramEnd"/>
      <w:r>
        <w:rPr>
          <w:rFonts w:ascii="方正小标宋简体" w:eastAsia="方正小标宋简体" w:hAnsi="宋体" w:cs="宋体" w:hint="eastAsia"/>
          <w:color w:val="000000"/>
          <w:spacing w:val="-20"/>
          <w:kern w:val="0"/>
          <w:sz w:val="32"/>
          <w:szCs w:val="32"/>
        </w:rPr>
        <w:t>疫情防控</w:t>
      </w:r>
      <w:proofErr w:type="gramStart"/>
      <w:r>
        <w:rPr>
          <w:rFonts w:ascii="方正小标宋简体" w:eastAsia="方正小标宋简体" w:hAnsi="宋体" w:cs="宋体" w:hint="eastAsia"/>
          <w:color w:val="000000"/>
          <w:spacing w:val="-20"/>
          <w:kern w:val="0"/>
          <w:sz w:val="32"/>
          <w:szCs w:val="32"/>
        </w:rPr>
        <w:t>措施措施</w:t>
      </w:r>
      <w:proofErr w:type="gramEnd"/>
      <w:r>
        <w:rPr>
          <w:rFonts w:ascii="方正小标宋简体" w:eastAsia="方正小标宋简体" w:hAnsi="宋体" w:cs="宋体" w:hint="eastAsia"/>
          <w:color w:val="000000"/>
          <w:spacing w:val="-20"/>
          <w:kern w:val="0"/>
          <w:sz w:val="32"/>
          <w:szCs w:val="32"/>
        </w:rPr>
        <w:t>费的费用标准</w:t>
      </w:r>
    </w:p>
    <w:p w:rsidR="00E765C8" w:rsidRDefault="00E765C8">
      <w:pPr>
        <w:widowControl/>
        <w:adjustRightInd w:val="0"/>
        <w:snapToGrid w:val="0"/>
        <w:spacing w:line="300" w:lineRule="exact"/>
        <w:rPr>
          <w:rFonts w:ascii="方正小标宋简体" w:eastAsia="方正小标宋简体" w:hAnsi="宋体" w:cs="宋体"/>
          <w:color w:val="000000"/>
          <w:spacing w:val="-20"/>
          <w:kern w:val="0"/>
          <w:szCs w:val="21"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592"/>
        <w:gridCol w:w="694"/>
        <w:gridCol w:w="1318"/>
        <w:gridCol w:w="1076"/>
        <w:gridCol w:w="1076"/>
        <w:gridCol w:w="1076"/>
        <w:gridCol w:w="1076"/>
        <w:gridCol w:w="1076"/>
        <w:gridCol w:w="1076"/>
      </w:tblGrid>
      <w:tr w:rsidR="00E765C8" w:rsidTr="0084753E">
        <w:trPr>
          <w:trHeight w:val="350"/>
        </w:trPr>
        <w:tc>
          <w:tcPr>
            <w:tcW w:w="92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t>城市地下综合管廊工程</w:t>
            </w:r>
          </w:p>
        </w:tc>
      </w:tr>
      <w:tr w:rsidR="00E765C8" w:rsidTr="0084753E">
        <w:trPr>
          <w:trHeight w:val="280"/>
        </w:trPr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土建工程（明挖工程）</w:t>
            </w:r>
          </w:p>
        </w:tc>
      </w:tr>
      <w:tr w:rsidR="00E765C8" w:rsidTr="0084753E">
        <w:trPr>
          <w:trHeight w:val="280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一般计税方式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简易计税方式</w:t>
            </w:r>
          </w:p>
        </w:tc>
      </w:tr>
      <w:tr w:rsidR="00E765C8" w:rsidTr="0084753E">
        <w:trPr>
          <w:trHeight w:val="280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</w:tr>
      <w:tr w:rsidR="00E765C8" w:rsidTr="0084753E">
        <w:trPr>
          <w:trHeight w:val="28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计费基数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人工费+施工机具使用费（分部分项+单价措施项目）</w:t>
            </w:r>
          </w:p>
        </w:tc>
      </w:tr>
      <w:tr w:rsidR="00E765C8" w:rsidTr="0084753E">
        <w:trPr>
          <w:trHeight w:val="28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费率（%）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16.63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17.88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18.9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17.63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18.96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20.05</w:t>
            </w:r>
          </w:p>
        </w:tc>
      </w:tr>
      <w:tr w:rsidR="00E765C8" w:rsidTr="0084753E">
        <w:trPr>
          <w:trHeight w:val="280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4.28</w:t>
            </w:r>
          </w:p>
        </w:tc>
      </w:tr>
      <w:tr w:rsidR="00E765C8" w:rsidTr="0084753E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文明施工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3.23</w:t>
            </w:r>
          </w:p>
        </w:tc>
      </w:tr>
      <w:tr w:rsidR="00E765C8" w:rsidTr="0084753E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4.53</w:t>
            </w:r>
          </w:p>
        </w:tc>
      </w:tr>
      <w:tr w:rsidR="00E765C8" w:rsidTr="0084753E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临时设施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7.55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8.01</w:t>
            </w:r>
          </w:p>
        </w:tc>
      </w:tr>
      <w:tr w:rsidR="00E765C8" w:rsidTr="0084753E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常态化疫情防控措施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0.74</w:t>
            </w:r>
          </w:p>
        </w:tc>
      </w:tr>
      <w:tr w:rsidR="00E765C8" w:rsidTr="0084753E">
        <w:trPr>
          <w:trHeight w:val="3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84753E" w:rsidRDefault="00847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65C8" w:rsidTr="0084753E">
        <w:trPr>
          <w:trHeight w:val="280"/>
        </w:trPr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土建工程（暗挖工程）</w:t>
            </w:r>
          </w:p>
        </w:tc>
      </w:tr>
      <w:tr w:rsidR="00E765C8" w:rsidTr="0084753E">
        <w:trPr>
          <w:trHeight w:val="280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一般计税方式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简易计税方式</w:t>
            </w:r>
          </w:p>
        </w:tc>
      </w:tr>
      <w:tr w:rsidR="00E765C8" w:rsidTr="0084753E">
        <w:trPr>
          <w:trHeight w:val="280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</w:tr>
      <w:tr w:rsidR="00E765C8" w:rsidTr="0084753E">
        <w:trPr>
          <w:trHeight w:val="28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计费基数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人工费+施工机具使用费（分部分项+单价措施项目）</w:t>
            </w:r>
          </w:p>
        </w:tc>
      </w:tr>
      <w:tr w:rsidR="00E765C8" w:rsidTr="0084753E">
        <w:trPr>
          <w:trHeight w:val="28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费率（%）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15.71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16.73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17.52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16.59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17.65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18.5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E765C8" w:rsidTr="0084753E">
        <w:trPr>
          <w:trHeight w:val="280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3.9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E765C8" w:rsidTr="0084753E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文明施工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3.28</w:t>
            </w:r>
          </w:p>
        </w:tc>
      </w:tr>
      <w:tr w:rsidR="00E765C8" w:rsidTr="0084753E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3.64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E765C8" w:rsidTr="0084753E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临时设施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6.4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7.22</w:t>
            </w:r>
          </w:p>
        </w:tc>
      </w:tr>
      <w:tr w:rsidR="00E765C8" w:rsidTr="0084753E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常态化疫情防控措施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0.71</w:t>
            </w:r>
          </w:p>
        </w:tc>
      </w:tr>
      <w:tr w:rsidR="00E765C8" w:rsidTr="0084753E">
        <w:trPr>
          <w:trHeight w:val="3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84753E" w:rsidRDefault="00847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65C8" w:rsidTr="0084753E">
        <w:trPr>
          <w:trHeight w:val="280"/>
        </w:trPr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项目名称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土建工程（盾构工程）</w:t>
            </w:r>
          </w:p>
        </w:tc>
      </w:tr>
      <w:tr w:rsidR="00E765C8" w:rsidTr="0084753E">
        <w:trPr>
          <w:trHeight w:val="280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一般计税方式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简易计税方式</w:t>
            </w:r>
          </w:p>
        </w:tc>
      </w:tr>
      <w:tr w:rsidR="00E765C8" w:rsidTr="0084753E">
        <w:trPr>
          <w:trHeight w:val="280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</w:tr>
      <w:tr w:rsidR="00E765C8" w:rsidTr="0084753E">
        <w:trPr>
          <w:trHeight w:val="28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计费基数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人工费+施工机具使用费（分部分项+单价措施项目）</w:t>
            </w:r>
          </w:p>
        </w:tc>
      </w:tr>
      <w:tr w:rsidR="00E765C8" w:rsidTr="0084753E">
        <w:trPr>
          <w:trHeight w:val="28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费率（%）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14.44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15.24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14.17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15.19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16.04</w:t>
            </w:r>
          </w:p>
        </w:tc>
      </w:tr>
      <w:tr w:rsidR="00E765C8" w:rsidTr="0084753E">
        <w:trPr>
          <w:trHeight w:val="280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2.55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2.94</w:t>
            </w:r>
          </w:p>
        </w:tc>
      </w:tr>
      <w:tr w:rsidR="00E765C8" w:rsidTr="0084753E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文明施工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2.54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2.67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2.83</w:t>
            </w:r>
          </w:p>
        </w:tc>
      </w:tr>
      <w:tr w:rsidR="00E765C8" w:rsidTr="0084753E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2.55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2.85</w:t>
            </w:r>
          </w:p>
        </w:tc>
      </w:tr>
      <w:tr w:rsidR="00E765C8" w:rsidTr="0084753E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临时设施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7.42</w:t>
            </w:r>
          </w:p>
        </w:tc>
      </w:tr>
      <w:tr w:rsidR="00E765C8" w:rsidTr="0084753E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常态化疫情防控措施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0.68</w:t>
            </w:r>
          </w:p>
        </w:tc>
      </w:tr>
      <w:tr w:rsidR="00E765C8" w:rsidTr="0084753E">
        <w:trPr>
          <w:trHeight w:val="3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E765C8" w:rsidRDefault="00E76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84753E" w:rsidRDefault="008475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65C8" w:rsidTr="0084753E">
        <w:trPr>
          <w:trHeight w:val="280"/>
        </w:trPr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通用安装工程</w:t>
            </w:r>
          </w:p>
        </w:tc>
      </w:tr>
      <w:tr w:rsidR="00E765C8" w:rsidTr="0084753E">
        <w:trPr>
          <w:trHeight w:val="280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一般计税方式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简易计税方式</w:t>
            </w:r>
          </w:p>
        </w:tc>
      </w:tr>
      <w:tr w:rsidR="00E765C8" w:rsidTr="0084753E">
        <w:trPr>
          <w:trHeight w:val="280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</w:tr>
      <w:tr w:rsidR="00E765C8" w:rsidTr="0084753E">
        <w:trPr>
          <w:trHeight w:val="28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计费基数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人工费+施工机具使用费（分部分项+单价措施项目）</w:t>
            </w:r>
          </w:p>
        </w:tc>
      </w:tr>
      <w:tr w:rsidR="00E765C8" w:rsidTr="0084753E">
        <w:trPr>
          <w:trHeight w:val="28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费率（%）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17.32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18.64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19.74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18.43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19.84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</w:tr>
      <w:tr w:rsidR="00E765C8" w:rsidTr="0084753E">
        <w:trPr>
          <w:trHeight w:val="280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4.73</w:t>
            </w:r>
          </w:p>
        </w:tc>
      </w:tr>
      <w:tr w:rsidR="00E765C8" w:rsidTr="0084753E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文明施工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4.59</w:t>
            </w:r>
          </w:p>
        </w:tc>
      </w:tr>
      <w:tr w:rsidR="00E765C8" w:rsidTr="0084753E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3.77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4.27</w:t>
            </w:r>
          </w:p>
        </w:tc>
      </w:tr>
      <w:tr w:rsidR="00E765C8" w:rsidTr="0084753E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临时设施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6.54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7.41</w:t>
            </w:r>
          </w:p>
        </w:tc>
      </w:tr>
      <w:tr w:rsidR="00E765C8" w:rsidTr="0084753E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常态化疫情防控措施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0.77</w:t>
            </w:r>
          </w:p>
        </w:tc>
      </w:tr>
      <w:tr w:rsidR="0084753E" w:rsidRPr="0084753E" w:rsidTr="0084753E">
        <w:trPr>
          <w:trHeight w:val="3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Pr="0084753E" w:rsidRDefault="00E765C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  <w:p w:rsidR="00E765C8" w:rsidRPr="0084753E" w:rsidRDefault="00E765C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  <w:p w:rsidR="0084753E" w:rsidRPr="0084753E" w:rsidRDefault="0084753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Pr="0084753E" w:rsidRDefault="00E765C8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Pr="0084753E" w:rsidRDefault="00E765C8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Pr="0084753E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Pr="0084753E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Pr="0084753E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Pr="0084753E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Pr="0084753E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5C8" w:rsidRPr="0084753E" w:rsidRDefault="00E765C8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E765C8" w:rsidTr="0084753E">
        <w:trPr>
          <w:trHeight w:val="280"/>
        </w:trPr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市政管道安装工程</w:t>
            </w:r>
          </w:p>
        </w:tc>
      </w:tr>
      <w:tr w:rsidR="00E765C8" w:rsidTr="0084753E">
        <w:trPr>
          <w:trHeight w:val="280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一般计税方式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简易计税方式</w:t>
            </w:r>
          </w:p>
        </w:tc>
      </w:tr>
      <w:tr w:rsidR="00E765C8" w:rsidTr="0084753E">
        <w:trPr>
          <w:trHeight w:val="280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样板</w:t>
            </w:r>
          </w:p>
        </w:tc>
      </w:tr>
      <w:tr w:rsidR="00E765C8" w:rsidTr="0084753E">
        <w:trPr>
          <w:trHeight w:val="28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计费基数</w:t>
            </w:r>
          </w:p>
        </w:tc>
        <w:tc>
          <w:tcPr>
            <w:tcW w:w="6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人工费+施工机具使用费（分部分项+单价措施项目）</w:t>
            </w:r>
          </w:p>
        </w:tc>
      </w:tr>
      <w:tr w:rsidR="00E765C8" w:rsidTr="0084753E">
        <w:trPr>
          <w:trHeight w:val="28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费率（%）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15.24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16.37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17.3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16.43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17.65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18.66</w:t>
            </w:r>
          </w:p>
        </w:tc>
      </w:tr>
      <w:tr w:rsidR="00E765C8" w:rsidTr="0084753E">
        <w:trPr>
          <w:trHeight w:val="280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3.8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4.36</w:t>
            </w:r>
          </w:p>
        </w:tc>
      </w:tr>
      <w:tr w:rsidR="00E765C8" w:rsidTr="0084753E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文明施工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3.37</w:t>
            </w:r>
          </w:p>
        </w:tc>
      </w:tr>
      <w:tr w:rsidR="00E765C8" w:rsidTr="0084753E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3.7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3.94</w:t>
            </w:r>
          </w:p>
        </w:tc>
      </w:tr>
      <w:tr w:rsidR="00E765C8" w:rsidTr="0084753E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临时设施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6.99</w:t>
            </w:r>
          </w:p>
        </w:tc>
      </w:tr>
      <w:tr w:rsidR="00E765C8" w:rsidTr="0084753E">
        <w:trPr>
          <w:trHeight w:val="28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C8" w:rsidRDefault="00E76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常态化疫情防控措施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65C8" w:rsidRDefault="00411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0.68</w:t>
            </w:r>
          </w:p>
        </w:tc>
      </w:tr>
    </w:tbl>
    <w:p w:rsidR="004542A8" w:rsidRDefault="004542A8">
      <w:pPr>
        <w:widowControl/>
        <w:adjustRightInd w:val="0"/>
        <w:snapToGrid w:val="0"/>
        <w:spacing w:line="520" w:lineRule="exact"/>
      </w:pPr>
    </w:p>
    <w:sectPr w:rsidR="004542A8" w:rsidSect="0084753E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74" w:bottom="1701" w:left="1588" w:header="851" w:footer="1134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415" w:rsidRDefault="00AE1415">
      <w:r>
        <w:separator/>
      </w:r>
    </w:p>
  </w:endnote>
  <w:endnote w:type="continuationSeparator" w:id="0">
    <w:p w:rsidR="00AE1415" w:rsidRDefault="00AE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5C8" w:rsidRDefault="00411579">
    <w:pPr>
      <w:pStyle w:val="a4"/>
      <w:ind w:firstLineChars="100" w:firstLine="180"/>
      <w:rPr>
        <w:rFonts w:ascii="宋体" w:hAnsi="宋体" w:cs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F4BBAB" wp14:editId="5BD04E6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2305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735" cy="23050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E765C8" w:rsidRDefault="00411579">
                          <w:pPr>
                            <w:pStyle w:val="a4"/>
                            <w:ind w:firstLineChars="100" w:firstLine="280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7349E" w:rsidRPr="0087349E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11.85pt;margin-top:0;width:63.05pt;height:18.15pt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" filled="f" stroked="f" strokeweight="1.25pt">
              <v:textbox style="mso-fit-shape-to-text:t" inset="0,0,0,0">
                <w:txbxContent>
                  <w:p w:rsidR="00E765C8" w:rsidRDefault="00411579">
                    <w:pPr>
                      <w:pStyle w:val="a4"/>
                      <w:ind w:firstLineChars="100" w:firstLine="280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87349E" w:rsidRPr="0087349E"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5C8" w:rsidRDefault="00411579">
    <w:pPr>
      <w:pStyle w:val="a4"/>
      <w:wordWrap w:val="0"/>
      <w:jc w:val="right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5DE4D2" wp14:editId="6A2026B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96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635" cy="23050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E765C8" w:rsidRDefault="00411579">
                          <w:pPr>
                            <w:pStyle w:val="a4"/>
                            <w:wordWrap w:val="0"/>
                            <w:ind w:leftChars="100" w:left="210" w:rightChars="100" w:right="210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7349E" w:rsidRPr="0087349E">
                            <w:rPr>
                              <w:rFonts w:ascii="宋体" w:hAnsi="宋体" w:cs="Times New Roman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18.85pt;margin-top:0;width:70.05pt;height:18.15pt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" filled="f" stroked="f" strokeweight="1.25pt">
              <v:textbox style="mso-fit-shape-to-text:t" inset="0,0,0,0">
                <w:txbxContent>
                  <w:p w:rsidR="00E765C8" w:rsidRDefault="00411579">
                    <w:pPr>
                      <w:pStyle w:val="a4"/>
                      <w:wordWrap w:val="0"/>
                      <w:ind w:leftChars="100" w:left="210" w:rightChars="100" w:right="210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87349E" w:rsidRPr="0087349E">
                      <w:rPr>
                        <w:rFonts w:ascii="宋体" w:hAnsi="宋体" w:cs="Times New Roman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5C8" w:rsidRDefault="00411579">
    <w:pPr>
      <w:pStyle w:val="a4"/>
      <w:ind w:leftChars="200" w:left="420" w:rightChars="200" w:right="4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7A909F" wp14:editId="6F0B28E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765C8" w:rsidRDefault="00411579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MfzY+iuAQAARgMAAA4AAAAAAAAAAAAAAAAALgIAAGRycy9lMm9Eb2MueG1sUEsBAi0AFAAG&#10;AAgAAAAhAAxK8O7WAAAABQEAAA8AAAAAAAAAAAAAAAAACAQAAGRycy9kb3ducmV2LnhtbFBLBQYA&#10;AAAABAAEAPMAAAALBQAAAAA=&#10;" filled="f" stroked="f">
              <v:textbox style="mso-fit-shape-to-text:t" inset="0,0,0,0">
                <w:txbxContent>
                  <w:p w:rsidR="00E765C8" w:rsidRDefault="00411579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415" w:rsidRDefault="00AE1415">
      <w:r>
        <w:separator/>
      </w:r>
    </w:p>
  </w:footnote>
  <w:footnote w:type="continuationSeparator" w:id="0">
    <w:p w:rsidR="00AE1415" w:rsidRDefault="00AE1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5C8" w:rsidRDefault="00E765C8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C5"/>
    <w:rsid w:val="DF759C55"/>
    <w:rsid w:val="00036C5A"/>
    <w:rsid w:val="0009641E"/>
    <w:rsid w:val="00120C6D"/>
    <w:rsid w:val="001235B3"/>
    <w:rsid w:val="00204622"/>
    <w:rsid w:val="00217800"/>
    <w:rsid w:val="0023742D"/>
    <w:rsid w:val="00286D85"/>
    <w:rsid w:val="0029740C"/>
    <w:rsid w:val="002E05CA"/>
    <w:rsid w:val="00352258"/>
    <w:rsid w:val="003572B2"/>
    <w:rsid w:val="0039106E"/>
    <w:rsid w:val="003C673B"/>
    <w:rsid w:val="003F159F"/>
    <w:rsid w:val="003F4520"/>
    <w:rsid w:val="003F563B"/>
    <w:rsid w:val="00411579"/>
    <w:rsid w:val="00422DAD"/>
    <w:rsid w:val="004332C3"/>
    <w:rsid w:val="00445323"/>
    <w:rsid w:val="004542A8"/>
    <w:rsid w:val="00467457"/>
    <w:rsid w:val="00493CB8"/>
    <w:rsid w:val="005250B0"/>
    <w:rsid w:val="00533CB2"/>
    <w:rsid w:val="0057425E"/>
    <w:rsid w:val="005F06F2"/>
    <w:rsid w:val="005F6FFE"/>
    <w:rsid w:val="006006BE"/>
    <w:rsid w:val="0060307C"/>
    <w:rsid w:val="006806F9"/>
    <w:rsid w:val="006929BA"/>
    <w:rsid w:val="006B75C1"/>
    <w:rsid w:val="00703EE4"/>
    <w:rsid w:val="0073003E"/>
    <w:rsid w:val="007D232D"/>
    <w:rsid w:val="007E11F2"/>
    <w:rsid w:val="007E13AD"/>
    <w:rsid w:val="00814C3B"/>
    <w:rsid w:val="00834DA3"/>
    <w:rsid w:val="008378C5"/>
    <w:rsid w:val="00844DB2"/>
    <w:rsid w:val="0084753E"/>
    <w:rsid w:val="0085690A"/>
    <w:rsid w:val="008603DD"/>
    <w:rsid w:val="0087349E"/>
    <w:rsid w:val="008E6A80"/>
    <w:rsid w:val="008E7EF7"/>
    <w:rsid w:val="00911407"/>
    <w:rsid w:val="00933008"/>
    <w:rsid w:val="00956C02"/>
    <w:rsid w:val="00961B7E"/>
    <w:rsid w:val="00964C5E"/>
    <w:rsid w:val="0097354A"/>
    <w:rsid w:val="009774BD"/>
    <w:rsid w:val="00996E72"/>
    <w:rsid w:val="009D0044"/>
    <w:rsid w:val="009D2626"/>
    <w:rsid w:val="00A130BA"/>
    <w:rsid w:val="00A47D44"/>
    <w:rsid w:val="00A60E49"/>
    <w:rsid w:val="00A7759B"/>
    <w:rsid w:val="00AE1415"/>
    <w:rsid w:val="00B30684"/>
    <w:rsid w:val="00B924A2"/>
    <w:rsid w:val="00BE129F"/>
    <w:rsid w:val="00C0025B"/>
    <w:rsid w:val="00C16D39"/>
    <w:rsid w:val="00C21226"/>
    <w:rsid w:val="00C4503C"/>
    <w:rsid w:val="00C6302E"/>
    <w:rsid w:val="00D177F4"/>
    <w:rsid w:val="00D314CC"/>
    <w:rsid w:val="00D370C2"/>
    <w:rsid w:val="00D520DF"/>
    <w:rsid w:val="00D84B50"/>
    <w:rsid w:val="00D93891"/>
    <w:rsid w:val="00D97C7C"/>
    <w:rsid w:val="00DB0BBB"/>
    <w:rsid w:val="00DD2C43"/>
    <w:rsid w:val="00DF2C83"/>
    <w:rsid w:val="00E10509"/>
    <w:rsid w:val="00E765C8"/>
    <w:rsid w:val="00EE2AC0"/>
    <w:rsid w:val="00F04E82"/>
    <w:rsid w:val="00F31D33"/>
    <w:rsid w:val="00F33BA3"/>
    <w:rsid w:val="00F447B3"/>
    <w:rsid w:val="00F471F5"/>
    <w:rsid w:val="00F90E60"/>
    <w:rsid w:val="00F96B3F"/>
    <w:rsid w:val="00FA416B"/>
    <w:rsid w:val="00FC3412"/>
    <w:rsid w:val="00FE738E"/>
    <w:rsid w:val="00FF1692"/>
    <w:rsid w:val="00FF76D2"/>
    <w:rsid w:val="6EED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pPr>
      <w:jc w:val="left"/>
      <w:outlineLvl w:val="2"/>
    </w:pPr>
    <w:rPr>
      <w:rFonts w:ascii="黑体" w:eastAsia="黑体" w:hAnsi="黑体" w:cs="Times New Roman"/>
      <w:kern w:val="0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center"/>
    </w:pPr>
    <w:rPr>
      <w:rFonts w:ascii="方正小标宋简体" w:eastAsia="方正小标宋简体" w:hAnsi="宋体" w:cs="宋体"/>
      <w:color w:val="000000"/>
      <w:kern w:val="0"/>
      <w:sz w:val="28"/>
      <w:szCs w:val="28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方正小标宋简体" w:eastAsia="方正小标宋简体" w:hAnsi="宋体" w:cs="宋体"/>
      <w:color w:val="000000"/>
      <w:kern w:val="0"/>
      <w:sz w:val="28"/>
      <w:szCs w:val="28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黑体" w:eastAsia="黑体" w:hAnsi="黑体" w:cs="Times New Roman"/>
      <w:kern w:val="0"/>
      <w:sz w:val="30"/>
      <w:szCs w:val="30"/>
      <w:lang w:eastAsia="en-US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paragraph" w:customStyle="1" w:styleId="378020">
    <w:name w:val="样式 标题 3 + (中文) 黑体 小四 非加粗 段前: 7.8 磅 段后: 0 磅 行距: 固定值 20 磅"/>
    <w:basedOn w:val="3"/>
    <w:uiPriority w:val="99"/>
    <w:qFormat/>
    <w:pPr>
      <w:keepNext/>
      <w:keepLines/>
      <w:spacing w:beforeLines="50" w:afterLines="50" w:line="360" w:lineRule="auto"/>
      <w:jc w:val="both"/>
    </w:pPr>
    <w:rPr>
      <w:rFonts w:ascii="宋体" w:eastAsia="宋体" w:hAnsi="宋体"/>
      <w:sz w:val="24"/>
      <w:szCs w:val="20"/>
      <w:lang w:eastAsia="zh-CN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pPr>
      <w:jc w:val="left"/>
      <w:outlineLvl w:val="2"/>
    </w:pPr>
    <w:rPr>
      <w:rFonts w:ascii="黑体" w:eastAsia="黑体" w:hAnsi="黑体" w:cs="Times New Roman"/>
      <w:kern w:val="0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center"/>
    </w:pPr>
    <w:rPr>
      <w:rFonts w:ascii="方正小标宋简体" w:eastAsia="方正小标宋简体" w:hAnsi="宋体" w:cs="宋体"/>
      <w:color w:val="000000"/>
      <w:kern w:val="0"/>
      <w:sz w:val="28"/>
      <w:szCs w:val="28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方正小标宋简体" w:eastAsia="方正小标宋简体" w:hAnsi="宋体" w:cs="宋体"/>
      <w:color w:val="000000"/>
      <w:kern w:val="0"/>
      <w:sz w:val="28"/>
      <w:szCs w:val="28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黑体" w:eastAsia="黑体" w:hAnsi="黑体" w:cs="Times New Roman"/>
      <w:kern w:val="0"/>
      <w:sz w:val="30"/>
      <w:szCs w:val="30"/>
      <w:lang w:eastAsia="en-US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paragraph" w:customStyle="1" w:styleId="378020">
    <w:name w:val="样式 标题 3 + (中文) 黑体 小四 非加粗 段前: 7.8 磅 段后: 0 磅 行距: 固定值 20 磅"/>
    <w:basedOn w:val="3"/>
    <w:uiPriority w:val="99"/>
    <w:qFormat/>
    <w:pPr>
      <w:keepNext/>
      <w:keepLines/>
      <w:spacing w:beforeLines="50" w:afterLines="50" w:line="360" w:lineRule="auto"/>
      <w:jc w:val="both"/>
    </w:pPr>
    <w:rPr>
      <w:rFonts w:ascii="宋体" w:eastAsia="宋体" w:hAnsi="宋体"/>
      <w:sz w:val="24"/>
      <w:szCs w:val="20"/>
      <w:lang w:eastAsia="zh-CN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0303BA-83C8-4F5C-BD9B-A4DFF29C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11</Pages>
  <Words>1529</Words>
  <Characters>8716</Characters>
  <Application>Microsoft Office Word</Application>
  <DocSecurity>0</DocSecurity>
  <Lines>72</Lines>
  <Paragraphs>20</Paragraphs>
  <ScaleCrop>false</ScaleCrop>
  <Company>Microsoft</Company>
  <LinksUpToDate>false</LinksUpToDate>
  <CharactersWithSpaces>10225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HAIPENG</dc:creator>
  <cp:lastModifiedBy>aa</cp:lastModifiedBy>
  <cp:revision>18</cp:revision>
  <cp:lastPrinted>2022-06-02T09:03:00Z</cp:lastPrinted>
  <dcterms:created xsi:type="dcterms:W3CDTF">2022-05-30T14:21:00Z</dcterms:created>
  <dcterms:modified xsi:type="dcterms:W3CDTF">2022-06-02T09:06:00Z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